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26A3C" w14:textId="3613AE82" w:rsidR="000D0EE0" w:rsidRPr="00B652E9" w:rsidRDefault="000D0EE0" w:rsidP="00B652E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SYLABUS DO PRZEDMIOTU</w:t>
      </w:r>
    </w:p>
    <w:p w14:paraId="2C1A8825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977780" w:rsidRPr="00B652E9" w14:paraId="620E147B" w14:textId="77777777" w:rsidTr="00B652E9">
        <w:tc>
          <w:tcPr>
            <w:tcW w:w="3918" w:type="dxa"/>
          </w:tcPr>
          <w:p w14:paraId="41FE90AC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70" w:type="dxa"/>
          </w:tcPr>
          <w:p w14:paraId="5E00DC3E" w14:textId="77777777" w:rsidR="00977780" w:rsidRPr="00B652E9" w:rsidRDefault="00195196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Finanse międzynarodowe</w:t>
            </w:r>
          </w:p>
        </w:tc>
      </w:tr>
      <w:tr w:rsidR="00977780" w:rsidRPr="00B652E9" w14:paraId="4B487091" w14:textId="77777777" w:rsidTr="00B652E9">
        <w:tc>
          <w:tcPr>
            <w:tcW w:w="3918" w:type="dxa"/>
          </w:tcPr>
          <w:p w14:paraId="5134AA58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70" w:type="dxa"/>
          </w:tcPr>
          <w:p w14:paraId="6C77CEE1" w14:textId="77777777" w:rsidR="00977780" w:rsidRPr="00B652E9" w:rsidRDefault="009B0CE5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977780" w:rsidRPr="00B652E9" w14:paraId="288AE3B7" w14:textId="77777777" w:rsidTr="00B652E9">
        <w:tc>
          <w:tcPr>
            <w:tcW w:w="3918" w:type="dxa"/>
          </w:tcPr>
          <w:p w14:paraId="35135AFF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70" w:type="dxa"/>
          </w:tcPr>
          <w:p w14:paraId="4296A6D4" w14:textId="77777777" w:rsidR="00977780" w:rsidRPr="00B652E9" w:rsidRDefault="00AF2D4B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nie</w:t>
            </w:r>
            <w:r w:rsidR="00575A0C" w:rsidRPr="00B652E9">
              <w:rPr>
                <w:rFonts w:ascii="Times New Roman" w:eastAsia="Times New Roman" w:hAnsi="Times New Roman"/>
                <w:b/>
              </w:rPr>
              <w:t>s</w:t>
            </w:r>
            <w:r w:rsidR="00977780" w:rsidRPr="00B652E9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B652E9" w14:paraId="1411BB38" w14:textId="77777777" w:rsidTr="00B652E9">
        <w:tc>
          <w:tcPr>
            <w:tcW w:w="3918" w:type="dxa"/>
          </w:tcPr>
          <w:p w14:paraId="734EAF01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Poziom kwalifi</w:t>
            </w:r>
            <w:bookmarkStart w:id="0" w:name="_GoBack"/>
            <w:bookmarkEnd w:id="0"/>
            <w:r w:rsidRPr="00CB5CAB">
              <w:rPr>
                <w:rFonts w:ascii="Times New Roman" w:eastAsia="Times New Roman" w:hAnsi="Times New Roman"/>
              </w:rPr>
              <w:t>kacji</w:t>
            </w:r>
          </w:p>
        </w:tc>
        <w:tc>
          <w:tcPr>
            <w:tcW w:w="5370" w:type="dxa"/>
          </w:tcPr>
          <w:p w14:paraId="2C9CBD2A" w14:textId="77777777" w:rsidR="00977780" w:rsidRPr="00B652E9" w:rsidRDefault="00AD0F59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B652E9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B652E9" w14:paraId="6F05D6FD" w14:textId="77777777" w:rsidTr="00B652E9">
        <w:tc>
          <w:tcPr>
            <w:tcW w:w="3918" w:type="dxa"/>
          </w:tcPr>
          <w:p w14:paraId="07480759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70" w:type="dxa"/>
          </w:tcPr>
          <w:p w14:paraId="714E970E" w14:textId="77777777" w:rsidR="00977780" w:rsidRPr="00B652E9" w:rsidRDefault="008D1286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977780" w:rsidRPr="00B652E9" w14:paraId="6F9731A2" w14:textId="77777777" w:rsidTr="00B652E9">
        <w:tc>
          <w:tcPr>
            <w:tcW w:w="3918" w:type="dxa"/>
          </w:tcPr>
          <w:p w14:paraId="4E159F1F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70" w:type="dxa"/>
          </w:tcPr>
          <w:p w14:paraId="2E8641CD" w14:textId="77777777" w:rsidR="00977780" w:rsidRPr="00B652E9" w:rsidRDefault="00195196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80329F" w:rsidRPr="00B652E9" w14:paraId="46483E52" w14:textId="77777777" w:rsidTr="00B652E9">
        <w:tc>
          <w:tcPr>
            <w:tcW w:w="3918" w:type="dxa"/>
          </w:tcPr>
          <w:p w14:paraId="1657FDBA" w14:textId="77777777" w:rsidR="0080329F" w:rsidRPr="00CB5CAB" w:rsidRDefault="0080329F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70" w:type="dxa"/>
          </w:tcPr>
          <w:p w14:paraId="48AD955F" w14:textId="77777777" w:rsidR="00EA2168" w:rsidRPr="00B652E9" w:rsidRDefault="00195196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Instytut Finansów, Bankowości i Rachunkowości</w:t>
            </w:r>
          </w:p>
        </w:tc>
      </w:tr>
      <w:tr w:rsidR="00501A33" w:rsidRPr="00B652E9" w14:paraId="2ABBC338" w14:textId="77777777" w:rsidTr="00B652E9">
        <w:tc>
          <w:tcPr>
            <w:tcW w:w="3918" w:type="dxa"/>
          </w:tcPr>
          <w:p w14:paraId="5C8B9D57" w14:textId="77777777" w:rsidR="00501A33" w:rsidRPr="00CB5CAB" w:rsidRDefault="00501A33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70" w:type="dxa"/>
          </w:tcPr>
          <w:p w14:paraId="731FEC5E" w14:textId="77777777" w:rsidR="00501A33" w:rsidRPr="00B652E9" w:rsidRDefault="009B0CE5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d</w:t>
            </w:r>
            <w:r w:rsidR="00195196" w:rsidRPr="00B652E9">
              <w:rPr>
                <w:rFonts w:ascii="Times New Roman" w:eastAsia="Times New Roman" w:hAnsi="Times New Roman"/>
                <w:b/>
              </w:rPr>
              <w:t>r Katarzyna Szymczyk</w:t>
            </w:r>
          </w:p>
        </w:tc>
      </w:tr>
      <w:tr w:rsidR="00977780" w:rsidRPr="00B652E9" w14:paraId="546BC84A" w14:textId="77777777" w:rsidTr="00B652E9">
        <w:tc>
          <w:tcPr>
            <w:tcW w:w="3918" w:type="dxa"/>
          </w:tcPr>
          <w:p w14:paraId="003CF292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70" w:type="dxa"/>
          </w:tcPr>
          <w:p w14:paraId="3D32797F" w14:textId="77777777" w:rsidR="00977780" w:rsidRPr="00B652E9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B652E9" w14:paraId="01B7366D" w14:textId="77777777" w:rsidTr="00CB5CAB">
        <w:trPr>
          <w:trHeight w:val="96"/>
        </w:trPr>
        <w:tc>
          <w:tcPr>
            <w:tcW w:w="3918" w:type="dxa"/>
          </w:tcPr>
          <w:p w14:paraId="2234A969" w14:textId="77777777" w:rsidR="00977780" w:rsidRPr="00CB5CAB" w:rsidRDefault="00977780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B5CAB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70" w:type="dxa"/>
          </w:tcPr>
          <w:p w14:paraId="5953DFA2" w14:textId="77777777" w:rsidR="00977780" w:rsidRPr="00B652E9" w:rsidRDefault="00195196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2</w:t>
            </w:r>
          </w:p>
        </w:tc>
      </w:tr>
    </w:tbl>
    <w:p w14:paraId="6CAFAEA4" w14:textId="77777777" w:rsidR="00F03821" w:rsidRPr="00B652E9" w:rsidRDefault="00F03821" w:rsidP="00B652E9">
      <w:pPr>
        <w:spacing w:after="0" w:line="240" w:lineRule="auto"/>
        <w:rPr>
          <w:rFonts w:ascii="Times New Roman" w:hAnsi="Times New Roman"/>
          <w:b/>
        </w:rPr>
      </w:pPr>
    </w:p>
    <w:p w14:paraId="2ACBA884" w14:textId="77777777" w:rsidR="00F03821" w:rsidRPr="00B652E9" w:rsidRDefault="00F03821" w:rsidP="00B652E9">
      <w:pPr>
        <w:spacing w:after="0" w:line="240" w:lineRule="auto"/>
        <w:rPr>
          <w:rFonts w:ascii="Times New Roman" w:hAnsi="Times New Roman"/>
          <w:b/>
        </w:rPr>
      </w:pPr>
      <w:r w:rsidRPr="00B652E9">
        <w:rPr>
          <w:rFonts w:ascii="Times New Roman" w:hAnsi="Times New Roman"/>
          <w:b/>
        </w:rPr>
        <w:t>RODZAJ ZAJĘĆ – LICZBA GODZIN</w:t>
      </w:r>
      <w:r w:rsidR="007C4A26" w:rsidRPr="00B652E9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03821" w:rsidRPr="00B652E9" w14:paraId="7D393479" w14:textId="77777777" w:rsidTr="004A352F">
        <w:tc>
          <w:tcPr>
            <w:tcW w:w="1927" w:type="dxa"/>
          </w:tcPr>
          <w:p w14:paraId="620C9FC0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195973C0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7BA4EEA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1722964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3AADEFB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B652E9" w14:paraId="09A65955" w14:textId="77777777" w:rsidTr="004A352F">
        <w:tc>
          <w:tcPr>
            <w:tcW w:w="1927" w:type="dxa"/>
          </w:tcPr>
          <w:p w14:paraId="169EF860" w14:textId="7EEBD4A1" w:rsidR="00F03821" w:rsidRPr="00B652E9" w:rsidRDefault="00344487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9</w:t>
            </w:r>
          </w:p>
        </w:tc>
        <w:tc>
          <w:tcPr>
            <w:tcW w:w="1927" w:type="dxa"/>
          </w:tcPr>
          <w:p w14:paraId="6BAB3C6F" w14:textId="77777777" w:rsidR="00F03821" w:rsidRPr="00B652E9" w:rsidRDefault="00F166EB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652E9">
              <w:rPr>
                <w:rFonts w:ascii="Times New Roman" w:eastAsia="Times New Roman" w:hAnsi="Times New Roman"/>
                <w:b/>
              </w:rPr>
              <w:t>1</w:t>
            </w:r>
            <w:r w:rsidR="00AF2D4B" w:rsidRPr="00B652E9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927" w:type="dxa"/>
          </w:tcPr>
          <w:p w14:paraId="233A6C0E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13502723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04FA1939" w14:textId="77777777" w:rsidR="00F03821" w:rsidRPr="00B652E9" w:rsidRDefault="00F03821" w:rsidP="00B65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030E9EAC" w14:textId="77777777" w:rsidR="00B652E9" w:rsidRDefault="00B652E9" w:rsidP="00B652E9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4DBDB924" w14:textId="7AAABC81" w:rsidR="00B70AEF" w:rsidRPr="00B652E9" w:rsidRDefault="003C5263" w:rsidP="00B652E9">
      <w:pPr>
        <w:spacing w:after="0" w:line="240" w:lineRule="auto"/>
        <w:rPr>
          <w:rFonts w:ascii="Times New Roman" w:hAnsi="Times New Roman"/>
          <w:b/>
          <w:u w:val="single"/>
        </w:rPr>
      </w:pPr>
      <w:r w:rsidRPr="00B652E9">
        <w:rPr>
          <w:rFonts w:ascii="Times New Roman" w:hAnsi="Times New Roman"/>
          <w:b/>
          <w:u w:val="single"/>
        </w:rPr>
        <w:t>OPIS</w:t>
      </w:r>
      <w:r w:rsidR="00B70AEF" w:rsidRPr="00B652E9">
        <w:rPr>
          <w:rFonts w:ascii="Times New Roman" w:hAnsi="Times New Roman"/>
          <w:b/>
          <w:u w:val="single"/>
        </w:rPr>
        <w:t xml:space="preserve"> PRZEDMIOTU</w:t>
      </w:r>
    </w:p>
    <w:p w14:paraId="02747AD1" w14:textId="650B2356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</w:rPr>
      </w:pPr>
      <w:r w:rsidRPr="00B652E9">
        <w:rPr>
          <w:rFonts w:ascii="Times New Roman" w:hAnsi="Times New Roman"/>
          <w:b/>
        </w:rPr>
        <w:t>CEL PRZEDMIOTU</w:t>
      </w:r>
    </w:p>
    <w:p w14:paraId="49984425" w14:textId="77777777" w:rsidR="00F166EB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 xml:space="preserve">C1. Przekazanie studentom wiedzy z zakresu funkcjonowania rynku walutowego. </w:t>
      </w:r>
    </w:p>
    <w:p w14:paraId="717B1D54" w14:textId="77777777" w:rsidR="00F166EB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 xml:space="preserve">C2. Zapoznanie studentów z istotą kursów i systemów walutowych oraz z ryzykiem kursowym </w:t>
      </w:r>
      <w:r w:rsidRPr="00B652E9">
        <w:rPr>
          <w:rFonts w:ascii="Times New Roman" w:hAnsi="Times New Roman"/>
        </w:rPr>
        <w:br/>
        <w:t>i procesem zarządzania ryzykiem kursowym.</w:t>
      </w:r>
    </w:p>
    <w:p w14:paraId="1B2100DA" w14:textId="77777777" w:rsidR="00B70AEF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 xml:space="preserve">C3. </w:t>
      </w:r>
      <w:bookmarkStart w:id="1" w:name="_Hlk3486600"/>
      <w:r w:rsidRPr="00B652E9">
        <w:rPr>
          <w:rFonts w:ascii="Times New Roman" w:hAnsi="Times New Roman"/>
        </w:rPr>
        <w:t xml:space="preserve">Przekazanie wiedzy studentom z zakresu zarządzania finansami w przedsiębiorstwach prowadzących operacje gospodarcze w walutach obcych. </w:t>
      </w:r>
    </w:p>
    <w:p w14:paraId="5C2A5CDF" w14:textId="77777777" w:rsidR="00B037D5" w:rsidRPr="00B652E9" w:rsidRDefault="00B037D5" w:rsidP="00B652E9">
      <w:pPr>
        <w:spacing w:after="0" w:line="240" w:lineRule="auto"/>
        <w:rPr>
          <w:rFonts w:ascii="Times New Roman" w:hAnsi="Times New Roman"/>
        </w:rPr>
      </w:pPr>
    </w:p>
    <w:bookmarkEnd w:id="1"/>
    <w:p w14:paraId="6039C142" w14:textId="6F45FF44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</w:rPr>
      </w:pPr>
      <w:r w:rsidRPr="00B652E9">
        <w:rPr>
          <w:rFonts w:ascii="Times New Roman" w:hAnsi="Times New Roman"/>
          <w:b/>
        </w:rPr>
        <w:t>WYMAGANIA WSTĘPNE W ZAKRESIE WIEDZY, UMIEJĘTNOŚCI I INNYCH KOMPETENCJI</w:t>
      </w:r>
    </w:p>
    <w:p w14:paraId="22B7F08C" w14:textId="77777777" w:rsidR="00F166EB" w:rsidRPr="00B652E9" w:rsidRDefault="00B70AEF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1.</w:t>
      </w:r>
      <w:r w:rsidR="003906B1" w:rsidRPr="00B652E9">
        <w:rPr>
          <w:rFonts w:ascii="Times New Roman" w:hAnsi="Times New Roman"/>
        </w:rPr>
        <w:t xml:space="preserve"> </w:t>
      </w:r>
      <w:r w:rsidR="00F166EB" w:rsidRPr="00B652E9">
        <w:rPr>
          <w:rFonts w:ascii="Times New Roman" w:hAnsi="Times New Roman"/>
        </w:rPr>
        <w:t>Student posiada znajomość podstawowych kategorii ekonomicznych.</w:t>
      </w:r>
    </w:p>
    <w:p w14:paraId="0593F019" w14:textId="77777777" w:rsidR="00F166EB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2. Student ma wiedzę z zakresu finansów i bankowości.</w:t>
      </w:r>
    </w:p>
    <w:p w14:paraId="176E9C44" w14:textId="77777777" w:rsidR="00F166EB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3. Student posiada wiedzę dotyczącą istoty pieniądza oraz systemów pieniężnych.</w:t>
      </w:r>
    </w:p>
    <w:p w14:paraId="096DA47D" w14:textId="77777777" w:rsidR="00B70AEF" w:rsidRPr="00B652E9" w:rsidRDefault="00F166EB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4. Student wykazuje znajomość podstawowych zasad matematycznych, które pozwolą na dokonywanie kalkulacji ekonomicznych.</w:t>
      </w:r>
    </w:p>
    <w:p w14:paraId="4E4C0356" w14:textId="77777777" w:rsidR="00B037D5" w:rsidRPr="00B652E9" w:rsidRDefault="00B037D5" w:rsidP="00B652E9">
      <w:pPr>
        <w:spacing w:after="0" w:line="240" w:lineRule="auto"/>
        <w:rPr>
          <w:rFonts w:ascii="Times New Roman" w:hAnsi="Times New Roman"/>
        </w:rPr>
      </w:pPr>
    </w:p>
    <w:p w14:paraId="5528CF5C" w14:textId="0907C23A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</w:rPr>
      </w:pPr>
      <w:r w:rsidRPr="00B652E9">
        <w:rPr>
          <w:rFonts w:ascii="Times New Roman" w:hAnsi="Times New Roman"/>
          <w:b/>
        </w:rPr>
        <w:t xml:space="preserve">EFEKTY </w:t>
      </w:r>
      <w:r w:rsidR="00094EC0" w:rsidRPr="00B652E9">
        <w:rPr>
          <w:rFonts w:ascii="Times New Roman" w:hAnsi="Times New Roman"/>
          <w:b/>
        </w:rPr>
        <w:t>UCZENIA SIĘ</w:t>
      </w:r>
    </w:p>
    <w:p w14:paraId="19A7E373" w14:textId="77777777" w:rsidR="00094EC0" w:rsidRPr="00B652E9" w:rsidRDefault="00094EC0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Po zakończeniu procesu uczenia się student:</w:t>
      </w:r>
    </w:p>
    <w:p w14:paraId="58CD8340" w14:textId="74BB831C" w:rsidR="00F166EB" w:rsidRPr="00B652E9" w:rsidRDefault="00B70AEF" w:rsidP="00B652E9">
      <w:pPr>
        <w:spacing w:after="0" w:line="240" w:lineRule="auto"/>
        <w:jc w:val="both"/>
        <w:rPr>
          <w:rFonts w:ascii="Times New Roman" w:hAnsi="Times New Roman"/>
        </w:rPr>
      </w:pPr>
      <w:r w:rsidRPr="00B652E9">
        <w:rPr>
          <w:rFonts w:ascii="Times New Roman" w:hAnsi="Times New Roman"/>
        </w:rPr>
        <w:t>E</w:t>
      </w:r>
      <w:r w:rsidR="00094EC0" w:rsidRPr="00B652E9">
        <w:rPr>
          <w:rFonts w:ascii="Times New Roman" w:hAnsi="Times New Roman"/>
        </w:rPr>
        <w:t>U</w:t>
      </w:r>
      <w:r w:rsidRPr="00B652E9">
        <w:rPr>
          <w:rFonts w:ascii="Times New Roman" w:hAnsi="Times New Roman"/>
        </w:rPr>
        <w:t>1</w:t>
      </w:r>
      <w:r w:rsidR="00B652E9">
        <w:rPr>
          <w:rFonts w:ascii="Times New Roman" w:hAnsi="Times New Roman"/>
        </w:rPr>
        <w:t xml:space="preserve">. </w:t>
      </w:r>
      <w:r w:rsidR="00F166EB" w:rsidRPr="00B652E9">
        <w:rPr>
          <w:rFonts w:ascii="Times New Roman" w:hAnsi="Times New Roman"/>
        </w:rPr>
        <w:t xml:space="preserve">Student wie czym jest rynek walutowy, zna pojęcie, funkcje i klasyfikacje kursów walutowych oraz potrafi omówić współczesne systemy kursowe. </w:t>
      </w:r>
    </w:p>
    <w:p w14:paraId="5F310B3C" w14:textId="2A3DA4CC" w:rsidR="00F166EB" w:rsidRPr="00B652E9" w:rsidRDefault="00094EC0" w:rsidP="00B652E9">
      <w:pPr>
        <w:spacing w:after="0" w:line="240" w:lineRule="auto"/>
        <w:jc w:val="both"/>
        <w:rPr>
          <w:rFonts w:ascii="Times New Roman" w:hAnsi="Times New Roman"/>
        </w:rPr>
      </w:pPr>
      <w:r w:rsidRPr="00B652E9">
        <w:rPr>
          <w:rFonts w:ascii="Times New Roman" w:hAnsi="Times New Roman"/>
        </w:rPr>
        <w:t>EU</w:t>
      </w:r>
      <w:r w:rsidR="00F166EB" w:rsidRPr="00B652E9">
        <w:rPr>
          <w:rFonts w:ascii="Times New Roman" w:hAnsi="Times New Roman"/>
        </w:rPr>
        <w:t>2</w:t>
      </w:r>
      <w:r w:rsidR="00B652E9">
        <w:rPr>
          <w:rFonts w:ascii="Times New Roman" w:hAnsi="Times New Roman"/>
        </w:rPr>
        <w:t xml:space="preserve">. </w:t>
      </w:r>
      <w:r w:rsidR="00F166EB" w:rsidRPr="00B652E9">
        <w:rPr>
          <w:rFonts w:ascii="Times New Roman" w:hAnsi="Times New Roman"/>
        </w:rPr>
        <w:t>Student ma wiedzę na temat mechanizmu transakcji spot, umie przeliczać kursy walut według podanych notowań, rozumie czym są transakcje terminowe, potrafi oszacować wysokość kursu terminowego, charakteryzuje koszty transakcyjne.</w:t>
      </w:r>
    </w:p>
    <w:p w14:paraId="7788E698" w14:textId="32DEA972" w:rsidR="00F166EB" w:rsidRPr="00B652E9" w:rsidRDefault="00094EC0" w:rsidP="00B652E9">
      <w:pPr>
        <w:spacing w:after="0" w:line="240" w:lineRule="auto"/>
        <w:jc w:val="both"/>
        <w:rPr>
          <w:rFonts w:ascii="Times New Roman" w:hAnsi="Times New Roman"/>
        </w:rPr>
      </w:pPr>
      <w:r w:rsidRPr="00B652E9">
        <w:rPr>
          <w:rFonts w:ascii="Times New Roman" w:hAnsi="Times New Roman"/>
        </w:rPr>
        <w:t>EU</w:t>
      </w:r>
      <w:r w:rsidR="00F166EB" w:rsidRPr="00B652E9">
        <w:rPr>
          <w:rFonts w:ascii="Times New Roman" w:hAnsi="Times New Roman"/>
        </w:rPr>
        <w:t>3</w:t>
      </w:r>
      <w:r w:rsidR="00B652E9">
        <w:rPr>
          <w:rFonts w:ascii="Times New Roman" w:hAnsi="Times New Roman"/>
        </w:rPr>
        <w:t xml:space="preserve">. </w:t>
      </w:r>
      <w:r w:rsidR="00F166EB" w:rsidRPr="00B652E9">
        <w:rPr>
          <w:rFonts w:ascii="Times New Roman" w:hAnsi="Times New Roman"/>
        </w:rPr>
        <w:t>Student potrafi wyjaśnić jak kursy walutowe wpływają na działalność przedsiębiorstw, efektywność ich przedsięwzięć gospodarczych, koszty produkcji lub/i usług oraz zna istotę kredytów dewizowych, potrafi określić jak zmiana kursu walutowego złotówki wpływa na wysokość zobowiązań dewizowych przedsiębiorstw.</w:t>
      </w:r>
    </w:p>
    <w:p w14:paraId="5A034157" w14:textId="30362B5E" w:rsidR="00F166EB" w:rsidRPr="00B652E9" w:rsidRDefault="00094EC0" w:rsidP="00B652E9">
      <w:pPr>
        <w:spacing w:after="0" w:line="240" w:lineRule="auto"/>
        <w:jc w:val="both"/>
        <w:rPr>
          <w:rFonts w:ascii="Times New Roman" w:hAnsi="Times New Roman"/>
        </w:rPr>
      </w:pPr>
      <w:r w:rsidRPr="00B652E9">
        <w:rPr>
          <w:rFonts w:ascii="Times New Roman" w:hAnsi="Times New Roman"/>
        </w:rPr>
        <w:t>EU</w:t>
      </w:r>
      <w:r w:rsidR="00F166EB" w:rsidRPr="00B652E9">
        <w:rPr>
          <w:rFonts w:ascii="Times New Roman" w:hAnsi="Times New Roman"/>
        </w:rPr>
        <w:t>4</w:t>
      </w:r>
      <w:r w:rsidR="00B652E9">
        <w:rPr>
          <w:rFonts w:ascii="Times New Roman" w:hAnsi="Times New Roman"/>
        </w:rPr>
        <w:t xml:space="preserve">. </w:t>
      </w:r>
      <w:r w:rsidR="00F166EB" w:rsidRPr="00B652E9">
        <w:rPr>
          <w:rFonts w:ascii="Times New Roman" w:hAnsi="Times New Roman"/>
        </w:rPr>
        <w:t xml:space="preserve">Student wyjaśnia znaczenie ryzyka walutowego w działalności przedsiębiorstw, potrafi omówić jego rodzaje i rolę w procesie zarządzania finansami w przedsiębiorstwach prowadzących operacje gospodarcze z zagranicą.  </w:t>
      </w:r>
    </w:p>
    <w:p w14:paraId="49EE84A4" w14:textId="194DA11D" w:rsidR="00B70AEF" w:rsidRPr="00B652E9" w:rsidRDefault="00094EC0" w:rsidP="00B652E9">
      <w:pPr>
        <w:spacing w:after="0" w:line="240" w:lineRule="auto"/>
        <w:jc w:val="both"/>
        <w:rPr>
          <w:rFonts w:ascii="Times New Roman" w:hAnsi="Times New Roman"/>
        </w:rPr>
      </w:pPr>
      <w:r w:rsidRPr="00B652E9">
        <w:rPr>
          <w:rFonts w:ascii="Times New Roman" w:hAnsi="Times New Roman"/>
        </w:rPr>
        <w:t>EU</w:t>
      </w:r>
      <w:r w:rsidR="00F166EB" w:rsidRPr="00B652E9">
        <w:rPr>
          <w:rFonts w:ascii="Times New Roman" w:hAnsi="Times New Roman"/>
        </w:rPr>
        <w:t>5</w:t>
      </w:r>
      <w:r w:rsidR="00B652E9">
        <w:rPr>
          <w:rFonts w:ascii="Times New Roman" w:hAnsi="Times New Roman"/>
        </w:rPr>
        <w:t xml:space="preserve">. </w:t>
      </w:r>
      <w:r w:rsidR="00F166EB" w:rsidRPr="00B652E9">
        <w:rPr>
          <w:rFonts w:ascii="Times New Roman" w:hAnsi="Times New Roman"/>
        </w:rPr>
        <w:t>Student ma wiedzę na temat wykorzystywania kontraktów terminowych w celu eliminowania niepewności w kontraktach handlowych przedsiębiorstw oraz zna sposoby zabezpieczania przedsiębiorstw przed stratami finansowymi w transakcjach w walutach obcych.</w:t>
      </w:r>
    </w:p>
    <w:p w14:paraId="5E635FD8" w14:textId="4360A8A4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br w:type="page"/>
      </w:r>
      <w:r w:rsidRPr="00B652E9">
        <w:rPr>
          <w:rFonts w:ascii="Times New Roman" w:hAnsi="Times New Roman"/>
          <w:b/>
        </w:rPr>
        <w:lastRenderedPageBreak/>
        <w:t>TREŚCI</w:t>
      </w:r>
      <w:r w:rsidRPr="00B652E9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B70AEF" w:rsidRPr="00B652E9" w14:paraId="5C28266E" w14:textId="77777777" w:rsidTr="00344487">
        <w:tc>
          <w:tcPr>
            <w:tcW w:w="7712" w:type="dxa"/>
          </w:tcPr>
          <w:p w14:paraId="2560BA43" w14:textId="4E50E4F1" w:rsidR="00B70AEF" w:rsidRPr="00B652E9" w:rsidRDefault="00B70AEF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>Forma zajęć – WYKŁADY</w:t>
            </w:r>
            <w:r w:rsidR="00B652E9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164666" w:rsidRPr="00164666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9</w:t>
            </w:r>
            <w:r w:rsidR="00B652E9" w:rsidRPr="00164666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h</w:t>
            </w:r>
          </w:p>
        </w:tc>
        <w:tc>
          <w:tcPr>
            <w:tcW w:w="1350" w:type="dxa"/>
          </w:tcPr>
          <w:p w14:paraId="0AD6592F" w14:textId="77777777" w:rsidR="00B70AEF" w:rsidRPr="00B652E9" w:rsidRDefault="00B70AEF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B70AEF" w:rsidRPr="00B652E9" w14:paraId="6A91B873" w14:textId="77777777" w:rsidTr="00344487">
        <w:trPr>
          <w:trHeight w:val="506"/>
        </w:trPr>
        <w:tc>
          <w:tcPr>
            <w:tcW w:w="7712" w:type="dxa"/>
          </w:tcPr>
          <w:p w14:paraId="0B57394F" w14:textId="420622AA" w:rsidR="00B70AEF" w:rsidRPr="00344487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344487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-W3</w:t>
            </w:r>
            <w:r w:rsidR="00B652E9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B037D5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F166EB" w:rsidRPr="00344487">
              <w:rPr>
                <w:rFonts w:ascii="Times New Roman" w:hAnsi="Times New Roman"/>
                <w:color w:val="FF0000"/>
              </w:rPr>
              <w:t>S</w:t>
            </w:r>
            <w:r w:rsidR="00F166EB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pecyfika rynku walutowego: definicja, struktura, uczestnicy i rodzaje rynku walutowego.</w:t>
            </w:r>
            <w:r w:rsidR="00344487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Transakcje na rynku walutowym. Rodzaje ryzyka kursowego </w:t>
            </w:r>
            <w:r w:rsidR="00EC7E20">
              <w:rPr>
                <w:rFonts w:ascii="Times New Roman" w:eastAsia="Times New Roman" w:hAnsi="Times New Roman"/>
                <w:color w:val="FF0000"/>
                <w:lang w:eastAsia="pl-PL"/>
              </w:rPr>
              <w:br/>
            </w:r>
            <w:r w:rsidR="00344487"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i jego wpływ na funkcjonowanie przedsiębiorstw prowadzących transakcje z zagranicą.</w:t>
            </w:r>
          </w:p>
        </w:tc>
        <w:tc>
          <w:tcPr>
            <w:tcW w:w="1350" w:type="dxa"/>
          </w:tcPr>
          <w:p w14:paraId="2C3E3C08" w14:textId="7D8C37F2" w:rsidR="00B70AEF" w:rsidRPr="00344487" w:rsidRDefault="00344487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44487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B70AEF" w:rsidRPr="00B652E9" w14:paraId="684DA816" w14:textId="77777777" w:rsidTr="00344487">
        <w:tc>
          <w:tcPr>
            <w:tcW w:w="7712" w:type="dxa"/>
          </w:tcPr>
          <w:p w14:paraId="735E00CC" w14:textId="2AFDE2AA" w:rsidR="00B70AEF" w:rsidRPr="00EC7E20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4-</w:t>
            </w:r>
            <w:r w:rsidR="00B037D5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="00B652E9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F166EB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151E48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Kredyty walutowe, kredyt w dewizach. 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Istota kursu walutowego, jego podstawowe funkcje i klasyfikacja. Czynniki kształtujące kursy walutowe, wymienialność walut i ich systematyka, znaczenie kursów walutowych w międzynarodowych transakcjach gospodarczych przedsiębiorstw.</w:t>
            </w:r>
          </w:p>
        </w:tc>
        <w:tc>
          <w:tcPr>
            <w:tcW w:w="1350" w:type="dxa"/>
          </w:tcPr>
          <w:p w14:paraId="785176F6" w14:textId="6EAC3AD6" w:rsidR="00B70AEF" w:rsidRPr="00EC7E20" w:rsidRDefault="00D62C4D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1625E0" w:rsidRPr="00B652E9" w14:paraId="2056EAA0" w14:textId="77777777" w:rsidTr="00344487">
        <w:tc>
          <w:tcPr>
            <w:tcW w:w="7712" w:type="dxa"/>
          </w:tcPr>
          <w:p w14:paraId="0636436A" w14:textId="588C1101" w:rsidR="001625E0" w:rsidRPr="00EC7E20" w:rsidRDefault="001625E0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B037D5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="00B652E9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344487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Systemy kursów walutowych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 charakterystyka Międzynarodowego Sytemu Walutowego: system waluty złotej, system waluty sztabowo-złotej, system dewizowo-złoty, system wielodewizowy. Pojęcie i funkcje pieniądza międzynarodowego. Centra finansowe UE, centra finansowe Londyn i Nowy Jork. Azjatyckie centra finansowe.</w:t>
            </w:r>
          </w:p>
        </w:tc>
        <w:tc>
          <w:tcPr>
            <w:tcW w:w="1350" w:type="dxa"/>
          </w:tcPr>
          <w:p w14:paraId="6AC4F0CD" w14:textId="7ACF9000" w:rsidR="001625E0" w:rsidRPr="00EC7E20" w:rsidRDefault="00EC7E20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1007CA" w:rsidRPr="00B652E9" w14:paraId="0F3CEC3A" w14:textId="77777777" w:rsidTr="00344487">
        <w:tc>
          <w:tcPr>
            <w:tcW w:w="7712" w:type="dxa"/>
          </w:tcPr>
          <w:p w14:paraId="1AFD8DCF" w14:textId="16899D8D" w:rsidR="001007CA" w:rsidRPr="00B652E9" w:rsidRDefault="001007CA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>Forma zajęć – ĆWICZENIA</w:t>
            </w:r>
            <w:r w:rsidR="00B652E9">
              <w:rPr>
                <w:rFonts w:ascii="Times New Roman" w:eastAsia="Times New Roman" w:hAnsi="Times New Roman"/>
                <w:b/>
                <w:lang w:eastAsia="pl-PL"/>
              </w:rPr>
              <w:t xml:space="preserve"> 12h</w:t>
            </w:r>
          </w:p>
        </w:tc>
        <w:tc>
          <w:tcPr>
            <w:tcW w:w="1350" w:type="dxa"/>
          </w:tcPr>
          <w:p w14:paraId="0C3603D0" w14:textId="77777777" w:rsidR="001007CA" w:rsidRPr="00B652E9" w:rsidRDefault="001007CA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1007CA" w:rsidRPr="00B652E9" w14:paraId="54C6CF3B" w14:textId="77777777" w:rsidTr="00344487">
        <w:tc>
          <w:tcPr>
            <w:tcW w:w="7712" w:type="dxa"/>
          </w:tcPr>
          <w:p w14:paraId="2F3F203F" w14:textId="386DD9BA" w:rsidR="001007CA" w:rsidRPr="00B652E9" w:rsidRDefault="001007C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C1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-C3</w:t>
            </w:r>
            <w:r w:rsidR="00B652E9">
              <w:rPr>
                <w:rFonts w:ascii="Times New Roman" w:eastAsia="Times New Roman" w:hAnsi="Times New Roman"/>
                <w:lang w:eastAsia="pl-PL"/>
              </w:rPr>
              <w:t>.</w:t>
            </w:r>
            <w:r w:rsidR="009430B9" w:rsidRPr="00B652E9">
              <w:rPr>
                <w:rFonts w:ascii="Times New Roman" w:hAnsi="Times New Roman"/>
              </w:rPr>
              <w:t xml:space="preserve"> </w:t>
            </w:r>
            <w:r w:rsidR="009430B9" w:rsidRPr="00B652E9">
              <w:rPr>
                <w:rFonts w:ascii="Times New Roman" w:eastAsia="Times New Roman" w:hAnsi="Times New Roman"/>
                <w:lang w:eastAsia="pl-PL"/>
              </w:rPr>
              <w:t xml:space="preserve">Omówienie istoty kursu walutowego w działalności przedsiębiorstw.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Zapis kursu walutowego. Kwotowanie walut: pośrednie i bezpośrednie. Zadania do rozwiązania.</w:t>
            </w:r>
          </w:p>
        </w:tc>
        <w:tc>
          <w:tcPr>
            <w:tcW w:w="1350" w:type="dxa"/>
          </w:tcPr>
          <w:p w14:paraId="23C4ED0D" w14:textId="77777777" w:rsidR="001007CA" w:rsidRPr="00B652E9" w:rsidRDefault="0085358C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3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h</w:t>
            </w:r>
          </w:p>
        </w:tc>
      </w:tr>
      <w:tr w:rsidR="001007CA" w:rsidRPr="00B652E9" w14:paraId="0042DAFE" w14:textId="77777777" w:rsidTr="00344487">
        <w:tc>
          <w:tcPr>
            <w:tcW w:w="7712" w:type="dxa"/>
          </w:tcPr>
          <w:p w14:paraId="6A08FD85" w14:textId="6946948D" w:rsidR="001007CA" w:rsidRPr="00B652E9" w:rsidRDefault="001007C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4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6</w:t>
            </w:r>
            <w:r w:rsidR="00B652E9">
              <w:rPr>
                <w:rFonts w:ascii="Times New Roman" w:eastAsia="Times New Roman" w:hAnsi="Times New Roman"/>
                <w:lang w:eastAsia="pl-PL"/>
              </w:rPr>
              <w:t>.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 xml:space="preserve"> Kursy krzyżowe- rozwiązywanie zadań mających na celu przeliczanie wybranych kursów walut według podanych notowań kursowych. Dewaluacja i rewaluacja. Aprecjacja i deprecjacja jako zjawiska rynkowe i ich wpływ na działalność przedsiębiorstw.</w:t>
            </w:r>
          </w:p>
        </w:tc>
        <w:tc>
          <w:tcPr>
            <w:tcW w:w="1350" w:type="dxa"/>
          </w:tcPr>
          <w:p w14:paraId="75F2D784" w14:textId="77777777" w:rsidR="001007CA" w:rsidRPr="00B652E9" w:rsidRDefault="0085358C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3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h</w:t>
            </w:r>
          </w:p>
        </w:tc>
      </w:tr>
      <w:tr w:rsidR="001007CA" w:rsidRPr="00B652E9" w14:paraId="27F9A773" w14:textId="77777777" w:rsidTr="00344487">
        <w:tc>
          <w:tcPr>
            <w:tcW w:w="7712" w:type="dxa"/>
          </w:tcPr>
          <w:p w14:paraId="1FD7F574" w14:textId="53BDD936" w:rsidR="001007CA" w:rsidRPr="00B652E9" w:rsidRDefault="001007C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7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9</w:t>
            </w:r>
            <w:r w:rsidR="00B652E9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B652E9">
              <w:rPr>
                <w:rFonts w:ascii="Times New Roman" w:hAnsi="Times New Roman"/>
              </w:rPr>
              <w:t xml:space="preserve">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 xml:space="preserve">Kredyt walutowy. Rynek natychmiastowy i terminowy oraz transakcje spot i terminowe – zadania do rozwiązania. Wykorzystanie kontraktów terminowych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br/>
              <w:t>w międzynarodowych transakcjach handlowych przedsiębiorstw.</w:t>
            </w:r>
          </w:p>
        </w:tc>
        <w:tc>
          <w:tcPr>
            <w:tcW w:w="1350" w:type="dxa"/>
          </w:tcPr>
          <w:p w14:paraId="3AF018F1" w14:textId="77777777" w:rsidR="001007CA" w:rsidRPr="00B652E9" w:rsidRDefault="0085358C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3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h</w:t>
            </w:r>
          </w:p>
        </w:tc>
      </w:tr>
      <w:tr w:rsidR="001007CA" w:rsidRPr="00B652E9" w14:paraId="10E69310" w14:textId="77777777" w:rsidTr="00344487">
        <w:tc>
          <w:tcPr>
            <w:tcW w:w="7712" w:type="dxa"/>
          </w:tcPr>
          <w:p w14:paraId="2F99AEB6" w14:textId="3542CD5A" w:rsidR="001007CA" w:rsidRPr="00B652E9" w:rsidRDefault="001007C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C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11</w:t>
            </w:r>
            <w:r w:rsidR="00B652E9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B652E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 xml:space="preserve">Zabezpieczenia hedgingowe z wykorzystaniem kontraktów </w:t>
            </w:r>
            <w:r w:rsidR="0085358C" w:rsidRPr="00B652E9">
              <w:rPr>
                <w:rFonts w:ascii="Times New Roman" w:eastAsia="Times New Roman" w:hAnsi="Times New Roman"/>
                <w:i/>
                <w:lang w:eastAsia="pl-PL"/>
              </w:rPr>
              <w:t xml:space="preserve">forward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i</w:t>
            </w:r>
            <w:r w:rsidR="0085358C" w:rsidRPr="00B652E9">
              <w:rPr>
                <w:rFonts w:ascii="Times New Roman" w:eastAsia="Times New Roman" w:hAnsi="Times New Roman"/>
                <w:i/>
                <w:lang w:eastAsia="pl-PL"/>
              </w:rPr>
              <w:t xml:space="preserve"> futures </w:t>
            </w:r>
            <w:r w:rsidR="0085358C" w:rsidRPr="00B652E9">
              <w:rPr>
                <w:rFonts w:ascii="Times New Roman" w:eastAsia="Times New Roman" w:hAnsi="Times New Roman"/>
                <w:i/>
                <w:lang w:eastAsia="pl-PL"/>
              </w:rPr>
              <w:br/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w operacjach finansowych przedsiębiorstw – studium przepadków. Zmiany kursu walutowego a wynik finansowy przedsiębiorstwa.</w:t>
            </w:r>
          </w:p>
        </w:tc>
        <w:tc>
          <w:tcPr>
            <w:tcW w:w="1350" w:type="dxa"/>
          </w:tcPr>
          <w:p w14:paraId="35D03DFB" w14:textId="77777777" w:rsidR="001007CA" w:rsidRPr="00B652E9" w:rsidRDefault="00E33E53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2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h</w:t>
            </w:r>
          </w:p>
        </w:tc>
      </w:tr>
      <w:tr w:rsidR="001007CA" w:rsidRPr="00B652E9" w14:paraId="4A12D8A3" w14:textId="77777777" w:rsidTr="00344487">
        <w:tc>
          <w:tcPr>
            <w:tcW w:w="7712" w:type="dxa"/>
          </w:tcPr>
          <w:p w14:paraId="78A48E39" w14:textId="5ECCBC47" w:rsidR="001007CA" w:rsidRPr="00B652E9" w:rsidRDefault="00B10EDC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C1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2</w:t>
            </w:r>
            <w:r w:rsidR="00B652E9">
              <w:rPr>
                <w:rFonts w:ascii="Times New Roman" w:eastAsia="Times New Roman" w:hAnsi="Times New Roman"/>
                <w:lang w:eastAsia="pl-PL"/>
              </w:rPr>
              <w:t>.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Kolokwium </w:t>
            </w:r>
            <w:r w:rsidR="00735F59" w:rsidRPr="00B652E9">
              <w:rPr>
                <w:rFonts w:ascii="Times New Roman" w:eastAsia="Times New Roman" w:hAnsi="Times New Roman"/>
                <w:lang w:eastAsia="pl-PL"/>
              </w:rPr>
              <w:t xml:space="preserve">– 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 xml:space="preserve">zadania i </w:t>
            </w:r>
            <w:r w:rsidR="00735F59" w:rsidRPr="00B652E9">
              <w:rPr>
                <w:rFonts w:ascii="Times New Roman" w:eastAsia="Times New Roman" w:hAnsi="Times New Roman"/>
                <w:lang w:eastAsia="pl-PL"/>
              </w:rPr>
              <w:t>pytania testowe</w:t>
            </w:r>
          </w:p>
        </w:tc>
        <w:tc>
          <w:tcPr>
            <w:tcW w:w="1350" w:type="dxa"/>
          </w:tcPr>
          <w:p w14:paraId="5BF11080" w14:textId="77777777" w:rsidR="001007CA" w:rsidRPr="00B652E9" w:rsidRDefault="00B10EDC" w:rsidP="00B65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</w:t>
            </w:r>
            <w:r w:rsidR="00B037D5" w:rsidRPr="00B652E9">
              <w:rPr>
                <w:rFonts w:ascii="Times New Roman" w:eastAsia="Times New Roman" w:hAnsi="Times New Roman"/>
                <w:lang w:eastAsia="pl-PL"/>
              </w:rPr>
              <w:t>h</w:t>
            </w:r>
          </w:p>
        </w:tc>
      </w:tr>
    </w:tbl>
    <w:p w14:paraId="27A54C34" w14:textId="77777777" w:rsidR="00B037D5" w:rsidRPr="00B652E9" w:rsidRDefault="00B037D5" w:rsidP="00B652E9">
      <w:pPr>
        <w:spacing w:after="0" w:line="240" w:lineRule="auto"/>
        <w:rPr>
          <w:rFonts w:ascii="Times New Roman" w:hAnsi="Times New Roman"/>
          <w:b/>
        </w:rPr>
      </w:pPr>
    </w:p>
    <w:p w14:paraId="0B692D40" w14:textId="0A6AB35F" w:rsidR="00B70AEF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NARZĘDZIA DYDAKTYCZNE</w:t>
      </w:r>
    </w:p>
    <w:p w14:paraId="2DC53F3D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1. Rzutnik (folie)</w:t>
      </w:r>
    </w:p>
    <w:p w14:paraId="0317E26D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2. Projektor (prezentacja power point)</w:t>
      </w:r>
    </w:p>
    <w:p w14:paraId="46562C37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 xml:space="preserve">3. Tablica kreda, mazaki, kalkulator </w:t>
      </w:r>
    </w:p>
    <w:p w14:paraId="72EB11CC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4. Zestawy zadań przekazane studentom do rozwiązania</w:t>
      </w:r>
    </w:p>
    <w:p w14:paraId="3A70096C" w14:textId="3F16AB75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5. Podręczniki i skrypty</w:t>
      </w:r>
    </w:p>
    <w:p w14:paraId="108303A0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/>
        </w:rPr>
      </w:pPr>
    </w:p>
    <w:p w14:paraId="5183DE98" w14:textId="672826A5" w:rsidR="00B70AEF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SPOSOBY OCENY ( F – FORMUJĄCA, P – PODSUMOWUJĄCA)</w:t>
      </w:r>
    </w:p>
    <w:p w14:paraId="61DA491B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F1. Praca w grupach</w:t>
      </w:r>
    </w:p>
    <w:p w14:paraId="0E33809B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F2. Prezentacja wykonywanych zadań</w:t>
      </w:r>
    </w:p>
    <w:p w14:paraId="68D96E15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P1. Referat pisemny na ocenę</w:t>
      </w:r>
    </w:p>
    <w:p w14:paraId="0A5F799C" w14:textId="7861092C" w:rsidR="00B652E9" w:rsidRPr="00B652E9" w:rsidRDefault="00B652E9" w:rsidP="00B652E9">
      <w:pPr>
        <w:spacing w:after="0" w:line="240" w:lineRule="auto"/>
        <w:rPr>
          <w:rFonts w:ascii="Times New Roman" w:hAnsi="Times New Roman"/>
          <w:bCs/>
        </w:rPr>
      </w:pPr>
      <w:r w:rsidRPr="00B652E9">
        <w:rPr>
          <w:rFonts w:ascii="Times New Roman" w:hAnsi="Times New Roman"/>
          <w:bCs/>
        </w:rPr>
        <w:t>P2. Kolokwium zaliczeniowe w formie zadań i pytań testowych.</w:t>
      </w:r>
    </w:p>
    <w:p w14:paraId="4A2438A6" w14:textId="77777777" w:rsidR="009E726A" w:rsidRPr="00B652E9" w:rsidRDefault="009E726A" w:rsidP="00B652E9">
      <w:pPr>
        <w:spacing w:after="0" w:line="240" w:lineRule="auto"/>
        <w:rPr>
          <w:rFonts w:ascii="Times New Roman" w:hAnsi="Times New Roman"/>
          <w:b/>
          <w:bCs/>
        </w:rPr>
      </w:pPr>
    </w:p>
    <w:p w14:paraId="6A9E2745" w14:textId="7F913680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B652E9" w:rsidRPr="00F831B2" w14:paraId="5FD5621D" w14:textId="77777777" w:rsidTr="00D00DA2">
        <w:tc>
          <w:tcPr>
            <w:tcW w:w="3082" w:type="pct"/>
            <w:gridSpan w:val="2"/>
            <w:vMerge w:val="restart"/>
          </w:tcPr>
          <w:p w14:paraId="09C3850E" w14:textId="7777777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2" w:name="_Hlk66397221"/>
            <w:r w:rsidRPr="00F831B2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CD41925" w14:textId="7777777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652E9" w:rsidRPr="00F831B2" w14:paraId="5E0D9608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1821E78A" w14:textId="7777777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7BC51A0" w14:textId="7777777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E9465AE" w14:textId="7777777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B652E9" w:rsidRPr="00F831B2" w14:paraId="6720DC0C" w14:textId="77777777" w:rsidTr="00D00DA2">
        <w:tc>
          <w:tcPr>
            <w:tcW w:w="1974" w:type="pct"/>
          </w:tcPr>
          <w:p w14:paraId="4A41983B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179FBC7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FBCF428" w14:textId="72B24F04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31" w:type="pct"/>
          </w:tcPr>
          <w:p w14:paraId="1EEF8DD5" w14:textId="74EEC5D1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B652E9" w:rsidRPr="00F831B2" w14:paraId="0BC7B6DF" w14:textId="77777777" w:rsidTr="00D00DA2">
        <w:tc>
          <w:tcPr>
            <w:tcW w:w="1974" w:type="pct"/>
          </w:tcPr>
          <w:p w14:paraId="72A6B6FC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0C6E0B4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68A7164E" w14:textId="43F49B17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6D0FA206" w14:textId="154AFBA3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B652E9" w:rsidRPr="00F831B2" w14:paraId="4044F4D8" w14:textId="77777777" w:rsidTr="00D00DA2">
        <w:tc>
          <w:tcPr>
            <w:tcW w:w="3082" w:type="pct"/>
            <w:gridSpan w:val="2"/>
          </w:tcPr>
          <w:p w14:paraId="07BF31B4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4CE26BB4" w14:textId="1CD1A250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  <w:tc>
          <w:tcPr>
            <w:tcW w:w="1031" w:type="pct"/>
          </w:tcPr>
          <w:p w14:paraId="254AC3C4" w14:textId="5BAF6891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0,32</w:t>
            </w:r>
          </w:p>
        </w:tc>
      </w:tr>
      <w:tr w:rsidR="00B652E9" w:rsidRPr="00F831B2" w14:paraId="0AF971BD" w14:textId="77777777" w:rsidTr="00D00DA2">
        <w:tc>
          <w:tcPr>
            <w:tcW w:w="3082" w:type="pct"/>
            <w:gridSpan w:val="2"/>
          </w:tcPr>
          <w:p w14:paraId="3071D69D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lastRenderedPageBreak/>
              <w:t xml:space="preserve">Opracowania pisemne </w:t>
            </w:r>
          </w:p>
        </w:tc>
        <w:tc>
          <w:tcPr>
            <w:tcW w:w="887" w:type="pct"/>
          </w:tcPr>
          <w:p w14:paraId="1A431E34" w14:textId="60A7FF16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  <w:tc>
          <w:tcPr>
            <w:tcW w:w="1031" w:type="pct"/>
          </w:tcPr>
          <w:p w14:paraId="1BEA6A37" w14:textId="035C1B9F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0,32</w:t>
            </w:r>
          </w:p>
        </w:tc>
      </w:tr>
      <w:tr w:rsidR="00B652E9" w:rsidRPr="00F831B2" w14:paraId="7C1C4ABA" w14:textId="77777777" w:rsidTr="00D00DA2">
        <w:tc>
          <w:tcPr>
            <w:tcW w:w="3082" w:type="pct"/>
            <w:gridSpan w:val="2"/>
          </w:tcPr>
          <w:p w14:paraId="1E8D0427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22E51141" w14:textId="05E8548F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  <w:tc>
          <w:tcPr>
            <w:tcW w:w="1031" w:type="pct"/>
          </w:tcPr>
          <w:p w14:paraId="48D3B039" w14:textId="2DEF979F" w:rsidR="00B652E9" w:rsidRPr="00EC7E20" w:rsidRDefault="00EC7E20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hAnsi="Times New Roman"/>
                <w:color w:val="FF0000"/>
                <w:lang w:eastAsia="pl-PL"/>
              </w:rPr>
              <w:t>0,32</w:t>
            </w:r>
          </w:p>
        </w:tc>
      </w:tr>
      <w:tr w:rsidR="00B652E9" w:rsidRPr="00F831B2" w14:paraId="42B58950" w14:textId="77777777" w:rsidTr="00D00DA2">
        <w:tc>
          <w:tcPr>
            <w:tcW w:w="3082" w:type="pct"/>
            <w:gridSpan w:val="2"/>
          </w:tcPr>
          <w:p w14:paraId="0BCD1E27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70A6CEC" w14:textId="06469AF6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60180C3" w14:textId="41601045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B652E9" w:rsidRPr="00F831B2" w14:paraId="7D81DCEF" w14:textId="77777777" w:rsidTr="00D00DA2">
        <w:tc>
          <w:tcPr>
            <w:tcW w:w="3082" w:type="pct"/>
            <w:gridSpan w:val="2"/>
          </w:tcPr>
          <w:p w14:paraId="49619F0C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411F7929" w14:textId="77777777" w:rsidR="00B652E9" w:rsidRPr="00F831B2" w:rsidRDefault="00B652E9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F77DFA6" w14:textId="0EB6285E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64CBE7A0" w14:textId="54EB4206" w:rsidR="00B652E9" w:rsidRPr="00F831B2" w:rsidRDefault="00B652E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2ECTS</w:t>
            </w:r>
          </w:p>
        </w:tc>
      </w:tr>
      <w:bookmarkEnd w:id="2"/>
    </w:tbl>
    <w:p w14:paraId="2DA3D59C" w14:textId="77777777" w:rsidR="00B652E9" w:rsidRDefault="00B652E9" w:rsidP="00B652E9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14:paraId="5A8AB8EB" w14:textId="42E88891" w:rsidR="00B70AEF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LITERATURA PODSTAWOWA I UZUPEŁNIAJĄCA</w:t>
      </w:r>
    </w:p>
    <w:p w14:paraId="0A580BC3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 xml:space="preserve">Literatura podstawowa:  </w:t>
      </w:r>
    </w:p>
    <w:p w14:paraId="6EC7F3B4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1. M. Markiewicz, U. Mrzygłód: Finanse międzynarodowe. Wybrane problemy. PWE,</w:t>
      </w:r>
    </w:p>
    <w:p w14:paraId="07DD459E" w14:textId="2B1CA754" w:rsidR="00B652E9" w:rsidRPr="00B652E9" w:rsidRDefault="00B652E9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Warszawa 2015</w:t>
      </w:r>
      <w:r>
        <w:rPr>
          <w:rFonts w:ascii="Times New Roman" w:hAnsi="Times New Roman"/>
        </w:rPr>
        <w:t>.</w:t>
      </w:r>
    </w:p>
    <w:p w14:paraId="4EC47060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2. E. Najlepszy: Finanse międzynarodowe przedsiębiorstw. PWE, Warszawa 2013.</w:t>
      </w:r>
    </w:p>
    <w:p w14:paraId="6117F2A2" w14:textId="77777777" w:rsidR="00B652E9" w:rsidRPr="00B652E9" w:rsidRDefault="00B652E9" w:rsidP="00B652E9">
      <w:pPr>
        <w:spacing w:after="0" w:line="240" w:lineRule="auto"/>
        <w:rPr>
          <w:rFonts w:ascii="Times New Roman" w:hAnsi="Times New Roman"/>
        </w:rPr>
      </w:pPr>
      <w:r w:rsidRPr="00B652E9">
        <w:rPr>
          <w:rFonts w:ascii="Times New Roman" w:hAnsi="Times New Roman"/>
        </w:rPr>
        <w:t>3. Międzynarodowe stosunki gospodarcze, praca zbiorowa pod red. J. Rymarczyka. PWE,</w:t>
      </w:r>
    </w:p>
    <w:p w14:paraId="6EC40FEF" w14:textId="72A430EB" w:rsidR="00B652E9" w:rsidRPr="00B652E9" w:rsidRDefault="00B652E9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</w:rPr>
        <w:t>Warszawa 2010</w:t>
      </w:r>
      <w:r>
        <w:rPr>
          <w:rFonts w:ascii="Times New Roman" w:hAnsi="Times New Roman"/>
        </w:rPr>
        <w:t>.</w:t>
      </w:r>
    </w:p>
    <w:p w14:paraId="55CF0E4E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  <w:b/>
          <w:bCs/>
        </w:rPr>
      </w:pPr>
      <w:r w:rsidRPr="00601821">
        <w:rPr>
          <w:rFonts w:ascii="Times New Roman" w:hAnsi="Times New Roman"/>
          <w:b/>
          <w:bCs/>
        </w:rPr>
        <w:t>Literatura uzupełniająca:</w:t>
      </w:r>
    </w:p>
    <w:p w14:paraId="4A9D5F43" w14:textId="34B5C30F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Pr="00601821">
        <w:rPr>
          <w:rFonts w:ascii="Times New Roman" w:hAnsi="Times New Roman"/>
        </w:rPr>
        <w:t>A. Kosztowniak, P. Misztal, I. Pszczółka, A. Szelągowska: Finanse i rozliczenia</w:t>
      </w:r>
    </w:p>
    <w:p w14:paraId="125C79FD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międzynarodowe.. C.H. Beck Warszawa 2009.</w:t>
      </w:r>
    </w:p>
    <w:p w14:paraId="00C0A0ED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2. K. Lutkowski: Finanse międzynarodowe. PWN, Warszawa 2007</w:t>
      </w:r>
    </w:p>
    <w:p w14:paraId="78EA588B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3. Finanse międzynarodowe, praca zbiorowa pod red. B. Bernasia PWN, Warszawa 2006.</w:t>
      </w:r>
    </w:p>
    <w:p w14:paraId="5153D265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4. A. Zachorowska: Ryzyko działalności inwestycyjnej przedsiębiorstw. PWE, Warszawa</w:t>
      </w:r>
    </w:p>
    <w:p w14:paraId="17BB427D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 xml:space="preserve">2006. </w:t>
      </w:r>
      <w:r w:rsidRPr="00601821">
        <w:rPr>
          <w:rFonts w:ascii="Times New Roman" w:hAnsi="Times New Roman"/>
        </w:rPr>
        <w:tab/>
        <w:t>ECTS – 2</w:t>
      </w:r>
    </w:p>
    <w:p w14:paraId="05F26811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4. Stachera-Włodarczyk Sylwia: Globalizacja i glokalizacja a funkcjonowanie MŚP - teoretyczne ujęcie problemu [W:] Strategie glokalizacji w działalności sektora małych i średnich przedsiębiorstw Monografia. Red. PACHURA Aneta. Wydawnictwo Wydziału Zarządzania Politechniki Częstochowskiej, Częstochowa 2015</w:t>
      </w:r>
    </w:p>
    <w:p w14:paraId="3F8EFF8F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5. Stachera-Włodarczyk S., Kokot-Stępień P.: Istota decyzji inwestycyjnych oraz ich znaczenie w strategii przedsiębiorstwa. W:MMK 2012. Mezinarodni masarykova konference pro doktorandy a mlade vedecke pracovniky. Rocnik 3. Sbornik prispevku z mezinarodni vedecke konference. 10-14 prosince 2012, Hradec Kralove, Ceska republika. MAGNANIMITAS, Hradec Kralove 2012</w:t>
      </w:r>
    </w:p>
    <w:p w14:paraId="6BEEF14E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6. Stachera-Włodarczyk Sylwia, Zachorowska Alfreda: Statyczne i dynamiczne techniki oceny projektów inwestycyjnych. [W:] Ekonomiczne i pozaekonomiczne determinanty rozwoju. Red.nauk. Alfreda Zachorowska, Helena Kościelniak. Wyd.WZPCzęst., Częstochowa 2003</w:t>
      </w:r>
    </w:p>
    <w:p w14:paraId="48AC2DCE" w14:textId="77777777" w:rsidR="00601821" w:rsidRP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601821">
        <w:rPr>
          <w:rFonts w:ascii="Times New Roman" w:hAnsi="Times New Roman"/>
        </w:rPr>
        <w:t>7. Stachera-Włodarczyk Sylwia: Szacowanie ryzyka przedsięwzięć inwestycyjnych z wykorzystaniem metod dyskontowych. [W:] Ryzyko. Zarządzanie ryzykiem w przedsiębiorstwie. Strategie zarządzania ryzykiem w przedsiębiorstwie - ryzyka uniwersalne i specyficzne. Red.nauk.J.Bizon-Górecka (V Ogólnopolska i I Międzynarodowa Konferencja Naukowa). Bydgoszcz 2003</w:t>
      </w:r>
    </w:p>
    <w:p w14:paraId="35F5C18E" w14:textId="77777777" w:rsidR="00601821" w:rsidRDefault="00601821" w:rsidP="00B652E9">
      <w:pPr>
        <w:spacing w:after="0" w:line="240" w:lineRule="auto"/>
        <w:rPr>
          <w:rFonts w:ascii="Times New Roman" w:hAnsi="Times New Roman"/>
          <w:b/>
          <w:bCs/>
        </w:rPr>
      </w:pPr>
    </w:p>
    <w:p w14:paraId="4793BEF8" w14:textId="4C69BCA8" w:rsidR="00B70AEF" w:rsidRDefault="00B70AEF" w:rsidP="00B652E9">
      <w:pPr>
        <w:spacing w:after="0" w:line="240" w:lineRule="auto"/>
        <w:rPr>
          <w:rFonts w:ascii="Times New Roman" w:hAnsi="Times New Roman"/>
          <w:b/>
          <w:bCs/>
        </w:rPr>
      </w:pPr>
      <w:r w:rsidRPr="00B652E9">
        <w:rPr>
          <w:rFonts w:ascii="Times New Roman" w:hAnsi="Times New Roman"/>
          <w:b/>
          <w:bCs/>
        </w:rPr>
        <w:t>PROWADZĄCY PRZEDMIOT ( IMIĘ, NAZWISKO, ADRES E-MAIL)</w:t>
      </w:r>
    </w:p>
    <w:p w14:paraId="183EE9D6" w14:textId="46517220" w:rsidR="00601821" w:rsidRPr="00601821" w:rsidRDefault="00601821" w:rsidP="00601821">
      <w:pPr>
        <w:spacing w:after="0" w:line="240" w:lineRule="auto"/>
        <w:rPr>
          <w:rFonts w:ascii="Times New Roman" w:hAnsi="Times New Roman"/>
          <w:bCs/>
        </w:rPr>
      </w:pPr>
      <w:r w:rsidRPr="00601821">
        <w:rPr>
          <w:rFonts w:ascii="Times New Roman" w:hAnsi="Times New Roman"/>
          <w:bCs/>
        </w:rPr>
        <w:t>dr Katarzyna Szymczyk</w:t>
      </w:r>
      <w:r w:rsidR="00D81D39">
        <w:rPr>
          <w:rFonts w:ascii="Times New Roman" w:hAnsi="Times New Roman"/>
          <w:bCs/>
        </w:rPr>
        <w:t xml:space="preserve">, </w:t>
      </w:r>
      <w:r w:rsidRPr="00D81D39">
        <w:rPr>
          <w:rFonts w:ascii="Times New Roman" w:hAnsi="Times New Roman"/>
          <w:bCs/>
          <w:color w:val="FF0000"/>
        </w:rPr>
        <w:t xml:space="preserve">katarzyna.szymczyk@pcz.pl </w:t>
      </w:r>
    </w:p>
    <w:p w14:paraId="409D6FEA" w14:textId="3F9C251A" w:rsidR="00601821" w:rsidRPr="00D81D39" w:rsidRDefault="00601821" w:rsidP="00601821">
      <w:pPr>
        <w:spacing w:after="0" w:line="240" w:lineRule="auto"/>
        <w:rPr>
          <w:rFonts w:ascii="Times New Roman" w:hAnsi="Times New Roman"/>
          <w:bCs/>
          <w:color w:val="FF0000"/>
        </w:rPr>
      </w:pPr>
      <w:r w:rsidRPr="00601821">
        <w:rPr>
          <w:rFonts w:ascii="Times New Roman" w:hAnsi="Times New Roman"/>
          <w:bCs/>
        </w:rPr>
        <w:t>dr Sylwia Stachera-Włodarczyk</w:t>
      </w:r>
      <w:r w:rsidR="00D81D39">
        <w:rPr>
          <w:rFonts w:ascii="Times New Roman" w:hAnsi="Times New Roman"/>
          <w:bCs/>
        </w:rPr>
        <w:t xml:space="preserve">, </w:t>
      </w:r>
      <w:r w:rsidRPr="00D81D39">
        <w:rPr>
          <w:rFonts w:ascii="Times New Roman" w:hAnsi="Times New Roman"/>
          <w:bCs/>
          <w:color w:val="FF0000"/>
        </w:rPr>
        <w:t xml:space="preserve">sylwia.stachera-wlodarczyk@pcz.pl </w:t>
      </w:r>
    </w:p>
    <w:p w14:paraId="4380C544" w14:textId="3E1CA908" w:rsidR="00601821" w:rsidRDefault="00601821" w:rsidP="00601821">
      <w:pPr>
        <w:spacing w:after="0" w:line="240" w:lineRule="auto"/>
        <w:rPr>
          <w:rFonts w:ascii="Times New Roman" w:hAnsi="Times New Roman"/>
          <w:bCs/>
        </w:rPr>
      </w:pPr>
    </w:p>
    <w:p w14:paraId="6C8D5DE3" w14:textId="2D087838" w:rsidR="00601821" w:rsidRPr="00601821" w:rsidRDefault="00601821" w:rsidP="00601821">
      <w:pPr>
        <w:spacing w:after="0" w:line="240" w:lineRule="auto"/>
        <w:rPr>
          <w:rFonts w:ascii="Times New Roman" w:hAnsi="Times New Roman"/>
          <w:b/>
        </w:rPr>
      </w:pPr>
      <w:r w:rsidRPr="00601821">
        <w:rPr>
          <w:rFonts w:ascii="Times New Roman" w:hAnsi="Times New Roman"/>
          <w:b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642"/>
        <w:gridCol w:w="1304"/>
        <w:gridCol w:w="1414"/>
        <w:gridCol w:w="1402"/>
        <w:gridCol w:w="1375"/>
      </w:tblGrid>
      <w:tr w:rsidR="008B46E1" w:rsidRPr="00B652E9" w14:paraId="28AB0175" w14:textId="77777777" w:rsidTr="00601821">
        <w:tc>
          <w:tcPr>
            <w:tcW w:w="516" w:type="pct"/>
          </w:tcPr>
          <w:p w14:paraId="7674B815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094EC0"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470" w:type="pct"/>
          </w:tcPr>
          <w:p w14:paraId="76C6E840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9E726A"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(PEK)</w:t>
            </w:r>
          </w:p>
        </w:tc>
        <w:tc>
          <w:tcPr>
            <w:tcW w:w="711" w:type="pct"/>
          </w:tcPr>
          <w:p w14:paraId="47C8CB5F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1" w:type="pct"/>
          </w:tcPr>
          <w:p w14:paraId="7D2ED98B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5" w:type="pct"/>
          </w:tcPr>
          <w:p w14:paraId="095CA821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767" w:type="pct"/>
          </w:tcPr>
          <w:p w14:paraId="42AAAC91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B46E1" w:rsidRPr="00B652E9" w14:paraId="7DCDE84E" w14:textId="77777777" w:rsidTr="00601821">
        <w:tc>
          <w:tcPr>
            <w:tcW w:w="516" w:type="pct"/>
          </w:tcPr>
          <w:p w14:paraId="4363A39F" w14:textId="3A18BEF5" w:rsidR="00CE2DEA" w:rsidRPr="00B652E9" w:rsidRDefault="00094EC0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hAnsi="Times New Roman"/>
              </w:rPr>
              <w:t>EU</w:t>
            </w:r>
            <w:r w:rsidR="00CE2DEA" w:rsidRPr="00B652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1470" w:type="pct"/>
          </w:tcPr>
          <w:p w14:paraId="6088D47D" w14:textId="77777777" w:rsidR="004F47B0" w:rsidRPr="00B652E9" w:rsidRDefault="009C2170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B652E9">
              <w:rPr>
                <w:rFonts w:ascii="Times New Roman" w:hAnsi="Times New Roman"/>
                <w:color w:val="000000"/>
              </w:rPr>
              <w:t>K_W01,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 K_W02,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K_W07,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K_U01,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K_U02, </w:t>
            </w:r>
            <w:r w:rsidR="00FE23AE" w:rsidRPr="00B652E9">
              <w:rPr>
                <w:rFonts w:ascii="Times New Roman" w:hAnsi="Times New Roman"/>
                <w:color w:val="000000"/>
              </w:rPr>
              <w:t>K_K05, K_K06</w:t>
            </w:r>
          </w:p>
        </w:tc>
        <w:tc>
          <w:tcPr>
            <w:tcW w:w="711" w:type="pct"/>
          </w:tcPr>
          <w:p w14:paraId="7C4CB56B" w14:textId="77777777" w:rsidR="00B70AEF" w:rsidRPr="00B652E9" w:rsidRDefault="00AC0EF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1" w:type="pct"/>
          </w:tcPr>
          <w:p w14:paraId="0948A72B" w14:textId="7C4B4111" w:rsidR="00F26C4D" w:rsidRPr="00EC7E20" w:rsidRDefault="009D4F93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A83229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4341C5D5" w14:textId="77777777" w:rsidR="009D4F93" w:rsidRPr="00B652E9" w:rsidRDefault="0007116F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C1,C7</w:t>
            </w:r>
            <w:r w:rsidR="00A83229"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C8</w:t>
            </w:r>
          </w:p>
        </w:tc>
        <w:tc>
          <w:tcPr>
            <w:tcW w:w="765" w:type="pct"/>
          </w:tcPr>
          <w:p w14:paraId="4D4F5279" w14:textId="77777777" w:rsidR="00B70AEF" w:rsidRPr="00B652E9" w:rsidRDefault="00705AE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771BBA7B" w14:textId="77777777" w:rsidR="00B70AEF" w:rsidRPr="00B652E9" w:rsidRDefault="00735F5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8B46E1" w:rsidRPr="00B652E9" w14:paraId="32B705C9" w14:textId="77777777" w:rsidTr="00601821">
        <w:tc>
          <w:tcPr>
            <w:tcW w:w="516" w:type="pct"/>
          </w:tcPr>
          <w:p w14:paraId="5F5600A1" w14:textId="62629964" w:rsidR="00B70AEF" w:rsidRPr="00B652E9" w:rsidRDefault="00094EC0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hAnsi="Times New Roman"/>
              </w:rPr>
              <w:t>EU</w:t>
            </w:r>
            <w:r w:rsidR="00B70AEF" w:rsidRPr="00B652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470" w:type="pct"/>
          </w:tcPr>
          <w:p w14:paraId="016309EB" w14:textId="77777777" w:rsidR="004F47B0" w:rsidRPr="00B652E9" w:rsidRDefault="009C2170" w:rsidP="00B652E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B652E9">
              <w:rPr>
                <w:rFonts w:ascii="Times New Roman" w:hAnsi="Times New Roman"/>
                <w:color w:val="000000"/>
              </w:rPr>
              <w:t>K_W01,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K_U08,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K_K01,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K_K04,</w:t>
            </w:r>
            <w:r w:rsidR="00FE23AE" w:rsidRPr="00B652E9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4F801F49" w14:textId="77777777" w:rsidR="00B70AEF" w:rsidRPr="00B652E9" w:rsidRDefault="00AC0EF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71" w:type="pct"/>
          </w:tcPr>
          <w:p w14:paraId="013D2617" w14:textId="1B8656B5" w:rsidR="00D62C4D" w:rsidRPr="00EC7E20" w:rsidRDefault="00D62C4D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W4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-W9</w:t>
            </w:r>
          </w:p>
          <w:p w14:paraId="21EAF4E2" w14:textId="77777777" w:rsidR="00B70AEF" w:rsidRPr="00B652E9" w:rsidRDefault="00D62C4D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C2</w:t>
            </w:r>
            <w:r w:rsidR="00A83229"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C6</w:t>
            </w:r>
          </w:p>
        </w:tc>
        <w:tc>
          <w:tcPr>
            <w:tcW w:w="765" w:type="pct"/>
          </w:tcPr>
          <w:p w14:paraId="4DC1423E" w14:textId="77777777" w:rsidR="00B70AEF" w:rsidRPr="00B652E9" w:rsidRDefault="00705AE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767" w:type="pct"/>
          </w:tcPr>
          <w:p w14:paraId="0A171616" w14:textId="77777777" w:rsidR="00B70AEF" w:rsidRPr="00B652E9" w:rsidRDefault="001A63B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8B46E1" w:rsidRPr="00B652E9" w14:paraId="5A6FE0FC" w14:textId="77777777" w:rsidTr="00601821">
        <w:tc>
          <w:tcPr>
            <w:tcW w:w="516" w:type="pct"/>
          </w:tcPr>
          <w:p w14:paraId="3265C7E9" w14:textId="7BA369BD" w:rsidR="00B70AEF" w:rsidRPr="00B652E9" w:rsidRDefault="00094EC0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hAnsi="Times New Roman"/>
              </w:rPr>
              <w:t>EU</w:t>
            </w:r>
            <w:r w:rsidR="00CE2DEA" w:rsidRPr="00B652E9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70" w:type="pct"/>
          </w:tcPr>
          <w:p w14:paraId="05B311F6" w14:textId="77777777" w:rsidR="00B70AEF" w:rsidRPr="00B652E9" w:rsidRDefault="009C2170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B652E9">
              <w:rPr>
                <w:rFonts w:ascii="Times New Roman" w:hAnsi="Times New Roman"/>
                <w:color w:val="000000"/>
              </w:rPr>
              <w:t>K_W01,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B652E9">
              <w:rPr>
                <w:rFonts w:ascii="Times New Roman" w:hAnsi="Times New Roman"/>
              </w:rPr>
              <w:t xml:space="preserve"> K_U02, K_U07, </w:t>
            </w:r>
            <w:r w:rsidR="006A54CA" w:rsidRPr="00B652E9">
              <w:rPr>
                <w:rFonts w:ascii="Times New Roman" w:hAnsi="Times New Roman"/>
                <w:color w:val="000000"/>
              </w:rPr>
              <w:t>K_U08,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lastRenderedPageBreak/>
              <w:t>K_K01,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K_K04,</w:t>
            </w:r>
            <w:r w:rsidR="00FE23AE" w:rsidRPr="00B652E9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41C4B574" w14:textId="77777777" w:rsidR="00B70AEF" w:rsidRPr="00B652E9" w:rsidRDefault="00AC0EF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lastRenderedPageBreak/>
              <w:t>C2</w:t>
            </w:r>
          </w:p>
        </w:tc>
        <w:tc>
          <w:tcPr>
            <w:tcW w:w="771" w:type="pct"/>
          </w:tcPr>
          <w:p w14:paraId="56CFBFB6" w14:textId="2FAFC5B7" w:rsidR="00D62C4D" w:rsidRPr="00EC7E20" w:rsidRDefault="00045038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1-W</w:t>
            </w:r>
            <w:r w:rsidR="00D62C4D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7AFA9A1B" w14:textId="77777777" w:rsidR="00BD20EA" w:rsidRPr="00B652E9" w:rsidRDefault="00B22CDB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C7</w:t>
            </w:r>
            <w:r w:rsidR="00A83229"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="00BD20EA" w:rsidRPr="00B652E9">
              <w:rPr>
                <w:rFonts w:ascii="Times New Roman" w:eastAsia="Times New Roman" w:hAnsi="Times New Roman"/>
                <w:lang w:eastAsia="pl-PL"/>
              </w:rPr>
              <w:t>C11</w:t>
            </w:r>
          </w:p>
        </w:tc>
        <w:tc>
          <w:tcPr>
            <w:tcW w:w="765" w:type="pct"/>
          </w:tcPr>
          <w:p w14:paraId="7AF6FAB6" w14:textId="77777777" w:rsidR="00B70AEF" w:rsidRPr="00B652E9" w:rsidRDefault="00705AE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767" w:type="pct"/>
          </w:tcPr>
          <w:p w14:paraId="6FFD1086" w14:textId="77777777" w:rsidR="00B70AEF" w:rsidRPr="00B652E9" w:rsidRDefault="001A63B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8B46E1" w:rsidRPr="00B652E9" w14:paraId="6794A41A" w14:textId="77777777" w:rsidTr="00601821">
        <w:tc>
          <w:tcPr>
            <w:tcW w:w="516" w:type="pct"/>
          </w:tcPr>
          <w:p w14:paraId="11170A94" w14:textId="471C84C0" w:rsidR="00B70AEF" w:rsidRPr="00B652E9" w:rsidRDefault="00094EC0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hAnsi="Times New Roman"/>
              </w:rPr>
              <w:lastRenderedPageBreak/>
              <w:t>EU</w:t>
            </w:r>
            <w:r w:rsidR="00B70AEF" w:rsidRPr="00B652E9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1470" w:type="pct"/>
          </w:tcPr>
          <w:p w14:paraId="3BFD79E0" w14:textId="77777777" w:rsidR="00B70AEF" w:rsidRPr="00B652E9" w:rsidRDefault="009C2170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B652E9">
              <w:rPr>
                <w:rFonts w:ascii="Times New Roman" w:hAnsi="Times New Roman"/>
                <w:color w:val="000000"/>
              </w:rPr>
              <w:t>K_W01,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K_U08,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K_K01,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K_K04,</w:t>
            </w:r>
            <w:r w:rsidR="00FE23AE" w:rsidRPr="00B652E9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0639635D" w14:textId="77777777" w:rsidR="00B70AEF" w:rsidRPr="00B652E9" w:rsidRDefault="00AC0EF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771" w:type="pct"/>
          </w:tcPr>
          <w:p w14:paraId="62A5AA38" w14:textId="669367E8" w:rsidR="00B22CDB" w:rsidRPr="00EC7E20" w:rsidRDefault="00D62C4D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A83229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  <w:p w14:paraId="08801278" w14:textId="77777777" w:rsidR="00BD20EA" w:rsidRPr="00B652E9" w:rsidRDefault="00BD20E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C9</w:t>
            </w:r>
            <w:r w:rsidR="00A83229"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C1</w:t>
            </w:r>
            <w:r w:rsidR="0085358C" w:rsidRPr="00B652E9">
              <w:rPr>
                <w:rFonts w:ascii="Times New Roman" w:eastAsia="Times New Roman" w:hAnsi="Times New Roman"/>
                <w:lang w:eastAsia="pl-PL"/>
              </w:rPr>
              <w:t>1</w:t>
            </w:r>
          </w:p>
          <w:p w14:paraId="34513D31" w14:textId="77777777" w:rsidR="00B70AEF" w:rsidRPr="00B652E9" w:rsidRDefault="00B70AEF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5" w:type="pct"/>
          </w:tcPr>
          <w:p w14:paraId="2BA55219" w14:textId="77777777" w:rsidR="00B70AEF" w:rsidRPr="00B652E9" w:rsidRDefault="00705AE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004B65FF" w14:textId="77777777" w:rsidR="00B70AEF" w:rsidRPr="00B652E9" w:rsidRDefault="00735F5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8B46E1" w:rsidRPr="00B652E9" w14:paraId="14287488" w14:textId="77777777" w:rsidTr="00601821">
        <w:tc>
          <w:tcPr>
            <w:tcW w:w="516" w:type="pct"/>
          </w:tcPr>
          <w:p w14:paraId="4C6869B0" w14:textId="2C1D94CA" w:rsidR="00B70AEF" w:rsidRPr="00B652E9" w:rsidRDefault="00094EC0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hAnsi="Times New Roman"/>
              </w:rPr>
              <w:t>EU</w:t>
            </w:r>
            <w:r w:rsidR="00B70AEF" w:rsidRPr="00B652E9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470" w:type="pct"/>
          </w:tcPr>
          <w:p w14:paraId="5CAB70E8" w14:textId="77777777" w:rsidR="00B70AEF" w:rsidRPr="00B652E9" w:rsidRDefault="009C2170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B652E9">
              <w:rPr>
                <w:rFonts w:ascii="Times New Roman" w:hAnsi="Times New Roman"/>
                <w:color w:val="000000"/>
              </w:rPr>
              <w:t>K_W01,</w:t>
            </w:r>
            <w:r w:rsidR="006A54CA" w:rsidRPr="00B652E9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K_U01,</w:t>
            </w:r>
            <w:r w:rsidR="006A54CA" w:rsidRPr="00B652E9">
              <w:rPr>
                <w:rFonts w:ascii="Times New Roman" w:hAnsi="Times New Roman"/>
              </w:rPr>
              <w:t xml:space="preserve"> K_U02, </w:t>
            </w:r>
            <w:r w:rsidR="006A54CA" w:rsidRPr="00B652E9">
              <w:rPr>
                <w:rFonts w:ascii="Times New Roman" w:hAnsi="Times New Roman"/>
                <w:color w:val="000000"/>
              </w:rPr>
              <w:t>K_U07,</w:t>
            </w:r>
            <w:r w:rsidR="006A54CA" w:rsidRPr="00B652E9">
              <w:rPr>
                <w:rFonts w:ascii="Times New Roman" w:hAnsi="Times New Roman"/>
              </w:rPr>
              <w:t xml:space="preserve"> </w:t>
            </w:r>
            <w:r w:rsidR="006A54CA" w:rsidRPr="00B652E9">
              <w:rPr>
                <w:rFonts w:ascii="Times New Roman" w:hAnsi="Times New Roman"/>
                <w:color w:val="000000"/>
              </w:rPr>
              <w:t>K_K04,</w:t>
            </w:r>
            <w:r w:rsidR="00FE23AE" w:rsidRPr="00B652E9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38176AAB" w14:textId="77777777" w:rsidR="00B70AEF" w:rsidRPr="00B652E9" w:rsidRDefault="00AC0EF6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771" w:type="pct"/>
          </w:tcPr>
          <w:p w14:paraId="7563FBA8" w14:textId="40A0709E" w:rsidR="00D62C4D" w:rsidRPr="00EC7E20" w:rsidRDefault="001E79F9" w:rsidP="00B652E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A83229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EC7E20" w:rsidRPr="00EC7E20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  <w:p w14:paraId="17BA5E8F" w14:textId="77777777" w:rsidR="00B70AEF" w:rsidRPr="00B652E9" w:rsidRDefault="00B22CDB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C9</w:t>
            </w:r>
            <w:r w:rsidR="00A83229" w:rsidRPr="00B652E9">
              <w:rPr>
                <w:rFonts w:ascii="Times New Roman" w:eastAsia="Times New Roman" w:hAnsi="Times New Roman"/>
                <w:lang w:eastAsia="pl-PL"/>
              </w:rPr>
              <w:t>-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C11</w:t>
            </w:r>
          </w:p>
          <w:p w14:paraId="63CA579C" w14:textId="77777777" w:rsidR="00BD20EA" w:rsidRPr="00B652E9" w:rsidRDefault="00BD20EA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5" w:type="pct"/>
          </w:tcPr>
          <w:p w14:paraId="648FD655" w14:textId="77777777" w:rsidR="00B70AEF" w:rsidRPr="00B652E9" w:rsidRDefault="00705AE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7D1E72D6" w14:textId="77777777" w:rsidR="00B70AEF" w:rsidRPr="00B652E9" w:rsidRDefault="00735F59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6F0B3163" w14:textId="77777777" w:rsidR="00060430" w:rsidRPr="00B652E9" w:rsidRDefault="00060430" w:rsidP="00B652E9">
      <w:pPr>
        <w:spacing w:after="0" w:line="240" w:lineRule="auto"/>
        <w:rPr>
          <w:rFonts w:ascii="Times New Roman" w:hAnsi="Times New Roman"/>
          <w:b/>
        </w:rPr>
      </w:pPr>
    </w:p>
    <w:p w14:paraId="1B7294B5" w14:textId="73E92E38" w:rsidR="00B70AEF" w:rsidRPr="00B652E9" w:rsidRDefault="00B70AEF" w:rsidP="00B652E9">
      <w:pPr>
        <w:spacing w:after="0" w:line="240" w:lineRule="auto"/>
        <w:rPr>
          <w:rFonts w:ascii="Times New Roman" w:hAnsi="Times New Roman"/>
          <w:b/>
        </w:rPr>
      </w:pPr>
      <w:r w:rsidRPr="00B652E9">
        <w:rPr>
          <w:rFonts w:ascii="Times New Roman" w:hAnsi="Times New Roman"/>
          <w:b/>
          <w:bCs/>
        </w:rPr>
        <w:t>FORMY OCENY - SZCZEGÓŁY</w:t>
      </w:r>
    </w:p>
    <w:p w14:paraId="15BFB368" w14:textId="77777777" w:rsidR="00FC3F7F" w:rsidRPr="00B652E9" w:rsidRDefault="00FC3F7F" w:rsidP="00B652E9">
      <w:pPr>
        <w:spacing w:after="0" w:line="240" w:lineRule="auto"/>
        <w:rPr>
          <w:rFonts w:ascii="Times New Roman" w:hAnsi="Times New Roman"/>
        </w:rPr>
        <w:sectPr w:rsidR="00FC3F7F" w:rsidRPr="00B652E9" w:rsidSect="00B652E9">
          <w:footerReference w:type="even" r:id="rId7"/>
          <w:footerReference w:type="default" r:id="rId8"/>
          <w:pgSz w:w="11906" w:h="16838" w:code="9"/>
          <w:pgMar w:top="1417" w:right="1417" w:bottom="1417" w:left="1417" w:header="709" w:footer="709" w:gutter="0"/>
          <w:cols w:space="708"/>
          <w:titlePg/>
          <w:docGrid w:linePitch="360"/>
        </w:sectPr>
      </w:pPr>
    </w:p>
    <w:tbl>
      <w:tblPr>
        <w:tblW w:w="911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1"/>
        <w:gridCol w:w="2055"/>
        <w:gridCol w:w="2055"/>
        <w:gridCol w:w="2055"/>
        <w:gridCol w:w="2056"/>
      </w:tblGrid>
      <w:tr w:rsidR="00B70AEF" w:rsidRPr="00B652E9" w14:paraId="55D64749" w14:textId="77777777" w:rsidTr="00601821">
        <w:trPr>
          <w:trHeight w:hRule="exact" w:val="79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2537A" w14:textId="4104A272" w:rsidR="00B70AEF" w:rsidRPr="00B652E9" w:rsidRDefault="00601821" w:rsidP="00B652E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3" w:name="_Hlk3560611"/>
            <w:r w:rsidRPr="00B652E9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Efekt uczenia się</w:t>
            </w:r>
            <w:r w:rsidR="00A23D02" w:rsidRPr="00B652E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96016" w14:textId="77777777" w:rsidR="00B70AEF" w:rsidRPr="00B652E9" w:rsidRDefault="00B70AE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81412" w14:textId="77777777" w:rsidR="00B70AEF" w:rsidRPr="00B652E9" w:rsidRDefault="00B70AE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6B57B" w14:textId="77777777" w:rsidR="00B70AEF" w:rsidRPr="00B652E9" w:rsidRDefault="00B70AE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CF957" w14:textId="77777777" w:rsidR="00B70AEF" w:rsidRPr="00B652E9" w:rsidRDefault="00B70AE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B70AEF" w:rsidRPr="00B652E9" w14:paraId="5FCDCD3C" w14:textId="77777777" w:rsidTr="00601821">
        <w:trPr>
          <w:trHeight w:hRule="exact" w:val="370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99CB4" w14:textId="71C18D71" w:rsidR="002163A9" w:rsidRPr="00B652E9" w:rsidRDefault="00601821" w:rsidP="00B652E9">
            <w:pPr>
              <w:spacing w:after="0" w:line="240" w:lineRule="auto"/>
              <w:rPr>
                <w:rFonts w:ascii="Times New Roman" w:hAnsi="Times New Roman"/>
              </w:rPr>
            </w:pPr>
            <w:bookmarkStart w:id="4" w:name="_Hlk3560516"/>
            <w:r>
              <w:rPr>
                <w:rFonts w:ascii="Times New Roman" w:hAnsi="Times New Roman"/>
              </w:rPr>
              <w:t>EU1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D6F6C" w14:textId="77777777" w:rsidR="00B70AEF" w:rsidRPr="00B652E9" w:rsidRDefault="002163A9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nie zna definicji, potrafi wskazać istoty rynku walutowego, opisać jego funkcji, nie zna klasyfikacji kursów walutowych oraz współczesnych systemów kursowych</w:t>
            </w:r>
            <w:r w:rsidR="00FC3F7F" w:rsidRPr="00B652E9">
              <w:rPr>
                <w:rFonts w:ascii="Times New Roman" w:hAnsi="Times New Roman"/>
              </w:rPr>
              <w:t>.</w:t>
            </w:r>
          </w:p>
          <w:p w14:paraId="43284765" w14:textId="77777777" w:rsidR="00FC3F7F" w:rsidRPr="00B652E9" w:rsidRDefault="00FC3F7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7BA44" w14:textId="77777777" w:rsidR="00B70AEF" w:rsidRPr="00B652E9" w:rsidRDefault="002163A9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definiuje rynek walutowy, poprawnie</w:t>
            </w:r>
            <w:r w:rsidRPr="00B652E9">
              <w:rPr>
                <w:rFonts w:ascii="Times New Roman" w:hAnsi="Times New Roman"/>
              </w:rPr>
              <w:br/>
              <w:t>określa istotę rynku</w:t>
            </w:r>
            <w:r w:rsidRPr="00B652E9">
              <w:rPr>
                <w:rFonts w:ascii="Times New Roman" w:hAnsi="Times New Roman"/>
              </w:rPr>
              <w:br/>
              <w:t>walutowego, wymienia funkcje, opisuje rodzaje kursów</w:t>
            </w:r>
            <w:r w:rsidRPr="00B652E9">
              <w:rPr>
                <w:rFonts w:ascii="Times New Roman" w:hAnsi="Times New Roman"/>
              </w:rPr>
              <w:br/>
              <w:t>walutowych oraz</w:t>
            </w:r>
            <w:r w:rsidRPr="00B652E9">
              <w:rPr>
                <w:rFonts w:ascii="Times New Roman" w:hAnsi="Times New Roman"/>
              </w:rPr>
              <w:br/>
              <w:t>istotę współczesnych</w:t>
            </w:r>
            <w:r w:rsidRPr="00B652E9">
              <w:rPr>
                <w:rFonts w:ascii="Times New Roman" w:hAnsi="Times New Roman"/>
              </w:rPr>
              <w:br/>
              <w:t>systemów kursowych</w:t>
            </w:r>
            <w:r w:rsidR="00FC3F7F" w:rsidRPr="00B652E9">
              <w:rPr>
                <w:rFonts w:ascii="Times New Roman" w:hAnsi="Times New Roman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1B4F9" w14:textId="77777777" w:rsidR="00B70AEF" w:rsidRPr="00B652E9" w:rsidRDefault="002163A9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właściwie</w:t>
            </w:r>
            <w:r w:rsidRPr="00B652E9">
              <w:rPr>
                <w:rFonts w:ascii="Times New Roman" w:hAnsi="Times New Roman"/>
              </w:rPr>
              <w:br/>
              <w:t>określa istotę rynku</w:t>
            </w:r>
            <w:r w:rsidRPr="00B652E9">
              <w:rPr>
                <w:rFonts w:ascii="Times New Roman" w:hAnsi="Times New Roman"/>
              </w:rPr>
              <w:br/>
              <w:t>walutowego, dobrze zna definicję i funkcje, ma podstawową wiedzę na temat kursów</w:t>
            </w:r>
            <w:r w:rsidRPr="00B652E9">
              <w:rPr>
                <w:rFonts w:ascii="Times New Roman" w:hAnsi="Times New Roman"/>
              </w:rPr>
              <w:br/>
              <w:t>walutowych oraz</w:t>
            </w:r>
            <w:r w:rsidRPr="00B652E9">
              <w:rPr>
                <w:rFonts w:ascii="Times New Roman" w:hAnsi="Times New Roman"/>
              </w:rPr>
              <w:br/>
              <w:t>współczesnych systemów</w:t>
            </w:r>
            <w:r w:rsidRPr="00B652E9">
              <w:rPr>
                <w:rFonts w:ascii="Times New Roman" w:hAnsi="Times New Roman"/>
              </w:rPr>
              <w:br/>
              <w:t>kursowych</w:t>
            </w:r>
            <w:r w:rsidR="00FC3F7F" w:rsidRPr="00B652E9">
              <w:rPr>
                <w:rFonts w:ascii="Times New Roman" w:hAnsi="Times New Roman"/>
              </w:rPr>
              <w:t>.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86815" w14:textId="77777777" w:rsidR="00B70AEF" w:rsidRPr="00B652E9" w:rsidRDefault="002163A9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świetnie definiuje czym jest rynek walutowy, wymienia i opisuje jego funkcje, opisuje klasyfikacje kursów walutowych oraz</w:t>
            </w:r>
            <w:r w:rsidRPr="00B652E9">
              <w:rPr>
                <w:rFonts w:ascii="Times New Roman" w:hAnsi="Times New Roman"/>
              </w:rPr>
              <w:br/>
              <w:t>współczesnych systemów</w:t>
            </w:r>
            <w:r w:rsidRPr="00B652E9">
              <w:rPr>
                <w:rFonts w:ascii="Times New Roman" w:hAnsi="Times New Roman"/>
              </w:rPr>
              <w:br/>
              <w:t>kursowych</w:t>
            </w:r>
            <w:r w:rsidR="00FC3F7F" w:rsidRPr="00B652E9">
              <w:rPr>
                <w:rFonts w:ascii="Times New Roman" w:hAnsi="Times New Roman"/>
              </w:rPr>
              <w:t>.</w:t>
            </w:r>
          </w:p>
        </w:tc>
      </w:tr>
      <w:bookmarkEnd w:id="4"/>
      <w:tr w:rsidR="00B70AEF" w:rsidRPr="00B652E9" w14:paraId="06312F02" w14:textId="77777777" w:rsidTr="00601821">
        <w:trPr>
          <w:trHeight w:hRule="exact" w:val="482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76E4E" w14:textId="46EE062C" w:rsidR="00B70AEF" w:rsidRPr="00B652E9" w:rsidRDefault="00601821" w:rsidP="00B652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F9BAC" w14:textId="5B58200F" w:rsidR="00B70AEF" w:rsidRPr="00B652E9" w:rsidRDefault="002163A9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nie potrafi</w:t>
            </w:r>
            <w:r w:rsidRPr="00B652E9">
              <w:rPr>
                <w:rFonts w:ascii="Times New Roman" w:hAnsi="Times New Roman"/>
              </w:rPr>
              <w:br/>
              <w:t>przeliczać kursów walut</w:t>
            </w:r>
            <w:r w:rsidRPr="00B652E9">
              <w:rPr>
                <w:rFonts w:ascii="Times New Roman" w:hAnsi="Times New Roman"/>
              </w:rPr>
              <w:br/>
              <w:t>według podanych</w:t>
            </w:r>
            <w:r w:rsidRPr="00B652E9">
              <w:rPr>
                <w:rFonts w:ascii="Times New Roman" w:hAnsi="Times New Roman"/>
              </w:rPr>
              <w:br/>
              <w:t>notowań</w:t>
            </w:r>
            <w:r w:rsidRPr="00B652E9">
              <w:rPr>
                <w:rFonts w:ascii="Times New Roman" w:hAnsi="Times New Roman"/>
              </w:rPr>
              <w:br/>
              <w:t>uwzględniających</w:t>
            </w:r>
            <w:r w:rsidRPr="00B652E9">
              <w:rPr>
                <w:rFonts w:ascii="Times New Roman" w:hAnsi="Times New Roman"/>
              </w:rPr>
              <w:br/>
              <w:t>zarówno kwotowania</w:t>
            </w:r>
            <w:r w:rsidRPr="00B652E9">
              <w:rPr>
                <w:rFonts w:ascii="Times New Roman" w:hAnsi="Times New Roman"/>
              </w:rPr>
              <w:br/>
              <w:t>pośrednie, jak i</w:t>
            </w:r>
            <w:r w:rsidRPr="00B652E9">
              <w:rPr>
                <w:rFonts w:ascii="Times New Roman" w:hAnsi="Times New Roman"/>
              </w:rPr>
              <w:br/>
              <w:t>bezpośrednie oraz nie</w:t>
            </w:r>
            <w:r w:rsidRPr="00B652E9">
              <w:rPr>
                <w:rFonts w:ascii="Times New Roman" w:hAnsi="Times New Roman"/>
              </w:rPr>
              <w:br/>
              <w:t>zna specyfiki ustalania</w:t>
            </w:r>
            <w:r w:rsidRPr="00B652E9">
              <w:rPr>
                <w:rFonts w:ascii="Times New Roman" w:hAnsi="Times New Roman"/>
              </w:rPr>
              <w:br/>
              <w:t>kursów krzyżowych.</w:t>
            </w:r>
            <w:r w:rsidR="003808C2" w:rsidRPr="00B652E9">
              <w:rPr>
                <w:rFonts w:ascii="Times New Roman" w:hAnsi="Times New Roman"/>
              </w:rPr>
              <w:t xml:space="preserve"> Nie definiuje i nie odróżnia transakcji spot od terminowych, nie potrafi kalkulować kursów terminowych.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400B4" w14:textId="5ED2B82A" w:rsidR="00B70AEF" w:rsidRPr="00B652E9" w:rsidRDefault="003808C2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potrafi</w:t>
            </w:r>
            <w:r w:rsidR="00B31E2F" w:rsidRPr="00B652E9">
              <w:rPr>
                <w:rFonts w:ascii="Times New Roman" w:hAnsi="Times New Roman"/>
              </w:rPr>
              <w:t xml:space="preserve"> </w:t>
            </w:r>
            <w:r w:rsidRPr="00B652E9">
              <w:rPr>
                <w:rFonts w:ascii="Times New Roman" w:hAnsi="Times New Roman"/>
              </w:rPr>
              <w:br/>
              <w:t>przeliczać kursy walut</w:t>
            </w:r>
            <w:r w:rsidRPr="00B652E9">
              <w:rPr>
                <w:rFonts w:ascii="Times New Roman" w:hAnsi="Times New Roman"/>
              </w:rPr>
              <w:br/>
              <w:t>według podanych</w:t>
            </w:r>
            <w:r w:rsidRPr="00B652E9">
              <w:rPr>
                <w:rFonts w:ascii="Times New Roman" w:hAnsi="Times New Roman"/>
              </w:rPr>
              <w:br/>
              <w:t>notowań</w:t>
            </w:r>
            <w:r w:rsidRPr="00B652E9">
              <w:rPr>
                <w:rFonts w:ascii="Times New Roman" w:hAnsi="Times New Roman"/>
              </w:rPr>
              <w:br/>
              <w:t>uwzględniających tylko</w:t>
            </w:r>
            <w:r w:rsidRPr="00B652E9">
              <w:rPr>
                <w:rFonts w:ascii="Times New Roman" w:hAnsi="Times New Roman"/>
              </w:rPr>
              <w:br/>
              <w:t>jeden rodzaj kwotowania</w:t>
            </w:r>
            <w:r w:rsidRPr="00B652E9">
              <w:rPr>
                <w:rFonts w:ascii="Times New Roman" w:hAnsi="Times New Roman"/>
              </w:rPr>
              <w:br/>
              <w:t>(pośredni lub</w:t>
            </w:r>
            <w:r w:rsidRPr="00B652E9">
              <w:rPr>
                <w:rFonts w:ascii="Times New Roman" w:hAnsi="Times New Roman"/>
              </w:rPr>
              <w:br/>
              <w:t>bezpośredni)</w:t>
            </w:r>
            <w:r w:rsidR="00B31E2F" w:rsidRPr="00B652E9">
              <w:rPr>
                <w:rFonts w:ascii="Times New Roman" w:hAnsi="Times New Roman"/>
              </w:rPr>
              <w:t xml:space="preserve">, ale </w:t>
            </w:r>
            <w:r w:rsidRPr="00B652E9">
              <w:rPr>
                <w:rFonts w:ascii="Times New Roman" w:hAnsi="Times New Roman"/>
              </w:rPr>
              <w:t xml:space="preserve"> nie</w:t>
            </w:r>
            <w:r w:rsidRPr="00B652E9">
              <w:rPr>
                <w:rFonts w:ascii="Times New Roman" w:hAnsi="Times New Roman"/>
              </w:rPr>
              <w:br/>
              <w:t>zna specyfiki ustalania</w:t>
            </w:r>
            <w:r w:rsidRPr="00B652E9">
              <w:rPr>
                <w:rFonts w:ascii="Times New Roman" w:hAnsi="Times New Roman"/>
              </w:rPr>
              <w:br/>
              <w:t>kursów krzyżowych.</w:t>
            </w:r>
            <w:r w:rsidR="00B31E2F" w:rsidRPr="00B652E9">
              <w:rPr>
                <w:rFonts w:ascii="Times New Roman" w:hAnsi="Times New Roman"/>
              </w:rPr>
              <w:t xml:space="preserve"> Ma problemy z prawidłowym i bezbłędnym kalkulowaniem kursów terminowych.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BF6D3" w14:textId="54EFFF7E" w:rsidR="00B70AEF" w:rsidRPr="00B652E9" w:rsidRDefault="00B31E2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dobrze i szybo potrafi przeliczać</w:t>
            </w:r>
            <w:r w:rsidRPr="00B652E9">
              <w:rPr>
                <w:rFonts w:ascii="Times New Roman" w:hAnsi="Times New Roman"/>
              </w:rPr>
              <w:br/>
              <w:t>kursy walut według</w:t>
            </w:r>
            <w:r w:rsidRPr="00B652E9">
              <w:rPr>
                <w:rFonts w:ascii="Times New Roman" w:hAnsi="Times New Roman"/>
              </w:rPr>
              <w:br/>
              <w:t>podanych notowań</w:t>
            </w:r>
            <w:r w:rsidRPr="00B652E9">
              <w:rPr>
                <w:rFonts w:ascii="Times New Roman" w:hAnsi="Times New Roman"/>
              </w:rPr>
              <w:br/>
              <w:t>uwzględniających</w:t>
            </w:r>
            <w:r w:rsidRPr="00B652E9">
              <w:rPr>
                <w:rFonts w:ascii="Times New Roman" w:hAnsi="Times New Roman"/>
              </w:rPr>
              <w:br/>
              <w:t>kwotowania</w:t>
            </w:r>
            <w:r w:rsidRPr="00B652E9">
              <w:rPr>
                <w:rFonts w:ascii="Times New Roman" w:hAnsi="Times New Roman"/>
              </w:rPr>
              <w:br/>
              <w:t>pośrednie, jak i</w:t>
            </w:r>
            <w:r w:rsidRPr="00B652E9">
              <w:rPr>
                <w:rFonts w:ascii="Times New Roman" w:hAnsi="Times New Roman"/>
              </w:rPr>
              <w:br/>
              <w:t>bezpośrednie, robi sporadyczne błędy w ustalaniu</w:t>
            </w:r>
            <w:r w:rsidRPr="00B652E9">
              <w:rPr>
                <w:rFonts w:ascii="Times New Roman" w:hAnsi="Times New Roman"/>
              </w:rPr>
              <w:br/>
              <w:t>kursów krzyżowych. Odróżnia transakcje spot od terminowych, potrafi je wyliczyć, aczkolwiek nie unika pomyłek.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8B2D3" w14:textId="1629759E" w:rsidR="00B70AEF" w:rsidRPr="00B652E9" w:rsidRDefault="00B31E2F" w:rsidP="00601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52E9">
              <w:rPr>
                <w:rFonts w:ascii="Times New Roman" w:hAnsi="Times New Roman"/>
              </w:rPr>
              <w:t>Student świetnie przelicza</w:t>
            </w:r>
            <w:r w:rsidRPr="00B652E9">
              <w:rPr>
                <w:rFonts w:ascii="Times New Roman" w:hAnsi="Times New Roman"/>
              </w:rPr>
              <w:br/>
              <w:t>kursy walut według podanych</w:t>
            </w:r>
            <w:r w:rsidRPr="00B652E9">
              <w:rPr>
                <w:rFonts w:ascii="Times New Roman" w:hAnsi="Times New Roman"/>
              </w:rPr>
              <w:br/>
              <w:t>notowań uwzględniających</w:t>
            </w:r>
            <w:r w:rsidRPr="00B652E9">
              <w:rPr>
                <w:rFonts w:ascii="Times New Roman" w:hAnsi="Times New Roman"/>
              </w:rPr>
              <w:br/>
              <w:t>zarówno kwotowania</w:t>
            </w:r>
            <w:r w:rsidRPr="00B652E9">
              <w:rPr>
                <w:rFonts w:ascii="Times New Roman" w:hAnsi="Times New Roman"/>
              </w:rPr>
              <w:br/>
              <w:t>pośrednie, jak i bezpośrednie, perfekcyjnie rozumie transakcje spot, zna specyfikę ustalania</w:t>
            </w:r>
            <w:r w:rsidRPr="00B652E9">
              <w:rPr>
                <w:rFonts w:ascii="Times New Roman" w:hAnsi="Times New Roman"/>
              </w:rPr>
              <w:br/>
              <w:t>kursów krzyżowych. Nie ma problemów z kalkulacją transakcji terminowych.</w:t>
            </w:r>
          </w:p>
        </w:tc>
      </w:tr>
      <w:tr w:rsidR="00AD47C2" w:rsidRPr="00B652E9" w14:paraId="50A52058" w14:textId="77777777" w:rsidTr="00601821">
        <w:trPr>
          <w:trHeight w:hRule="exact" w:val="737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517DA" w14:textId="7C27A00B" w:rsidR="00AD47C2" w:rsidRPr="00B652E9" w:rsidRDefault="00601821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EU3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0BB8C" w14:textId="77777777" w:rsidR="00AD47C2" w:rsidRPr="00B652E9" w:rsidRDefault="00AD47C2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nie potrafi wyjaśnić jak kursy walutowe wpływają na działalność przedsiębiorstw.  Nie zna istoty kredytów dewizowych i nie potrafi określić jak zmiana kursu walutowego złotówki wpływa na wysokość zobowiązań dewizowych przedsiębiorstw.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7A9EC" w14:textId="77777777" w:rsidR="00AD47C2" w:rsidRPr="00B652E9" w:rsidRDefault="00AD47C2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w miarę dobrze potrafi wyjaśnić jak kursy walutowe wpływają na działalność przedsiębiorstw, ogólnie opisuje i charakteryzuje istotę kredytów dewizowych, nie do końca potrafi określić jak zmiana kursu walutowego złotówki wpływa na wysokość zobowiązań dewizowych przedsiębiorstw.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EA830" w14:textId="77777777" w:rsidR="00AD47C2" w:rsidRPr="00B652E9" w:rsidRDefault="00AD47C2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prawidłowo wyjaśnia wpływ kursów walutowych na działalność przedsiębiorstw, potrafi podać przykłady jak kursy walutowe mogą zwiększać lub zmniejszać efektywność ich przedsięwzięć gospodarczych firm, zna zalety i wady kredytów dewizowych i dobrze potrafi określić jak zmiana kursu walutowego złotówki wpływa na wysokość zobowiązań dewizowych przedsiębiorstw.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71107" w14:textId="77777777" w:rsidR="00AD47C2" w:rsidRPr="00B652E9" w:rsidRDefault="00AD47C2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bezbłędnie i wyczerpująco potrafi wyjaśnić jak kursy walutowe wpływają na działalność przedsiębiorstw, zdecydowanie wskazuje</w:t>
            </w:r>
            <w:r w:rsidR="00415B9B" w:rsidRPr="00B652E9">
              <w:rPr>
                <w:rFonts w:ascii="Times New Roman" w:eastAsia="Times New Roman" w:hAnsi="Times New Roman"/>
                <w:lang w:eastAsia="pl-PL"/>
              </w:rPr>
              <w:t xml:space="preserve"> na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15B9B" w:rsidRPr="00B652E9">
              <w:rPr>
                <w:rFonts w:ascii="Times New Roman" w:eastAsia="Times New Roman" w:hAnsi="Times New Roman"/>
                <w:lang w:eastAsia="pl-PL"/>
              </w:rPr>
              <w:t xml:space="preserve">zależność między kursami walut a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efektywnoś</w:t>
            </w:r>
            <w:r w:rsidR="00415B9B" w:rsidRPr="00B652E9">
              <w:rPr>
                <w:rFonts w:ascii="Times New Roman" w:eastAsia="Times New Roman" w:hAnsi="Times New Roman"/>
                <w:lang w:eastAsia="pl-PL"/>
              </w:rPr>
              <w:t xml:space="preserve">cią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przedsięwzięć gospodarczych</w:t>
            </w:r>
            <w:r w:rsidR="00415B9B" w:rsidRPr="00B652E9">
              <w:rPr>
                <w:rFonts w:ascii="Times New Roman" w:eastAsia="Times New Roman" w:hAnsi="Times New Roman"/>
                <w:lang w:eastAsia="pl-PL"/>
              </w:rPr>
              <w:t xml:space="preserve"> przedsiębiorstw prowadzących operacje finansowe z zagranicą. Wie, jak kurs walutowy może wpływać na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koszty produkcji lub/i usług oraz zna istotę kredytów dewizowych</w:t>
            </w:r>
            <w:r w:rsidR="00415B9B" w:rsidRPr="00B652E9">
              <w:rPr>
                <w:rFonts w:ascii="Times New Roman" w:eastAsia="Times New Roman" w:hAnsi="Times New Roman"/>
                <w:lang w:eastAsia="pl-PL"/>
              </w:rPr>
              <w:t xml:space="preserve"> i świetnie opisuje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jak zmiana kursu walutowego złotówki wpływa na wysokość zobowiązań dewizowych przedsiębiorstw.</w:t>
            </w:r>
          </w:p>
        </w:tc>
      </w:tr>
      <w:tr w:rsidR="007E4AB3" w:rsidRPr="00B652E9" w14:paraId="70E7D16D" w14:textId="77777777" w:rsidTr="00601821">
        <w:trPr>
          <w:trHeight w:hRule="exact" w:val="482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6B1E6" w14:textId="4C631738" w:rsidR="007E4AB3" w:rsidRPr="00B652E9" w:rsidRDefault="00601821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EU4</w:t>
            </w:r>
            <w:r w:rsidR="00A23D02" w:rsidRPr="00B652E9">
              <w:rPr>
                <w:rFonts w:ascii="Times New Roman" w:eastAsia="Times New Roman" w:hAnsi="Times New Roman"/>
                <w:lang w:eastAsia="pl-PL"/>
              </w:rPr>
              <w:t xml:space="preserve"> 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3ADE7" w14:textId="77777777" w:rsidR="007E4AB3" w:rsidRPr="00B652E9" w:rsidRDefault="007E4AB3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nie potrafi wyjaśnić znaczenia ryzyka walutowego w działalności przedsiębiorstw, a także omówić jego rodzaje i rolę w procesie zarządzania finansami w przedsiębiorstwach, czy wskazać metod jego ograniczania.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35F98" w14:textId="4F91F701" w:rsidR="007E4AB3" w:rsidRPr="00B652E9" w:rsidRDefault="007E4AB3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niedokładnie, lecz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potrafi wyjaśnić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znaczenie ryzyka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walutowego w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działalności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przedsiębiorstw, ogólnikowo umie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wskazać na metody jego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ograniczania. Potrafi wymienić rodzaje ryzyka.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71A9E" w14:textId="2DBDBB94" w:rsidR="007E4AB3" w:rsidRPr="00B652E9" w:rsidRDefault="007E4AB3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prawidłowo wyjaśnia znaczenie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ryzyka walutowego w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działalności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przedsiębiorstw,  zna większość metod jego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ograniczania. Omawia rodzaje ryzyka, dobrze opisuje rolę ryzyka walutowego w procesie zarządzania finansami w przedsiębiorstwach prowadzących operacje gospodarcze z zagranicą.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4F56B" w14:textId="62D1EAEA" w:rsidR="00730C4F" w:rsidRPr="00B652E9" w:rsidRDefault="007E4AB3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umiejętnie wyjaśnia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znaczenie ryzyka walutowego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w działalności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przedsiębiorstw, bez problemu potrafi wskazać metody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minimalizacji rodzaju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br/>
              <w:t>ryzyka, wyczerpująco opisuje jego rodzaje i rolę w procesie zarządzania finansami w przedsiębiorstwach prowadzących operacje gospodarcze z zagranicą.</w:t>
            </w:r>
          </w:p>
        </w:tc>
      </w:tr>
      <w:tr w:rsidR="007E4AB3" w:rsidRPr="00B652E9" w14:paraId="2E84AE12" w14:textId="77777777" w:rsidTr="00601821">
        <w:trPr>
          <w:trHeight w:hRule="exact" w:val="482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A2E59" w14:textId="33A185C7" w:rsidR="007E4AB3" w:rsidRPr="00B652E9" w:rsidRDefault="00601821" w:rsidP="00B652E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EU5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0C79B" w14:textId="77777777" w:rsidR="007E4AB3" w:rsidRPr="00B652E9" w:rsidRDefault="003929F9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Student </w:t>
            </w:r>
            <w:r w:rsidR="00B63E48" w:rsidRPr="00B652E9">
              <w:rPr>
                <w:rFonts w:ascii="Times New Roman" w:eastAsia="Times New Roman" w:hAnsi="Times New Roman"/>
                <w:lang w:eastAsia="pl-PL"/>
              </w:rPr>
              <w:t>nie wie nic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na temat wykorzystywania kontraktów terminowych w celu eliminowania niepewności w kontraktach handlowych przedsiębiorstw</w:t>
            </w:r>
            <w:r w:rsidR="00B63E48" w:rsidRPr="00B652E9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63E48" w:rsidRPr="00B652E9">
              <w:rPr>
                <w:rFonts w:ascii="Times New Roman" w:eastAsia="Times New Roman" w:hAnsi="Times New Roman"/>
                <w:lang w:eastAsia="pl-PL"/>
              </w:rPr>
              <w:t xml:space="preserve">nie potrafi wymienić 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>sposob</w:t>
            </w:r>
            <w:r w:rsidR="00B63E48" w:rsidRPr="00B652E9">
              <w:rPr>
                <w:rFonts w:ascii="Times New Roman" w:eastAsia="Times New Roman" w:hAnsi="Times New Roman"/>
                <w:lang w:eastAsia="pl-PL"/>
              </w:rPr>
              <w:t>ów</w:t>
            </w:r>
            <w:r w:rsidRPr="00B652E9">
              <w:rPr>
                <w:rFonts w:ascii="Times New Roman" w:eastAsia="Times New Roman" w:hAnsi="Times New Roman"/>
                <w:lang w:eastAsia="pl-PL"/>
              </w:rPr>
              <w:t xml:space="preserve"> zabezpieczania przedsiębiorstw przed stratami finansowymi w transakcjach w walutach obcych.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62C6C" w14:textId="77777777" w:rsidR="007E4AB3" w:rsidRPr="00B652E9" w:rsidRDefault="00B63E48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ma ogólną wiedzę na temat wykorzystywania kontraktów terminowych w celu eliminowania niepewności w kontraktach handlowych przedsiębiorstw,  ale nie potrafi wymienić sposobów zabezpieczania przedsiębiorstw przed stratami finansowymi w transakcjach w walutach obcych.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2FE09" w14:textId="77777777" w:rsidR="007E4AB3" w:rsidRPr="00B652E9" w:rsidRDefault="00B63E48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wie dobrze jak wykorzystywać kontrakty terminowe w celu eliminowania niepewności w kontraktach handlowych przedsiębiorstw,  wyczerpująco potrafi wymienić sposobów zabezpieczania przedsiębiorstw przed stratami finansowymi w transakcjach w walutach obcych.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847BB" w14:textId="77777777" w:rsidR="007E4AB3" w:rsidRPr="00B652E9" w:rsidRDefault="00B63E48" w:rsidP="00601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652E9">
              <w:rPr>
                <w:rFonts w:ascii="Times New Roman" w:eastAsia="Times New Roman" w:hAnsi="Times New Roman"/>
                <w:lang w:eastAsia="pl-PL"/>
              </w:rPr>
              <w:t>Student posiada bogatą wiedzę na temat wykorzystywania kontraktów terminowych w celu eliminowania niepewności w kontraktach handlowych przedsiębiorstw oraz bez problemu potrafi wymienić szereg sposobów zabezpieczania przedsiębiorstw przed stratami finansowymi w transakcjach w walutach obcych.</w:t>
            </w:r>
          </w:p>
        </w:tc>
      </w:tr>
      <w:bookmarkEnd w:id="3"/>
    </w:tbl>
    <w:p w14:paraId="3316B9EA" w14:textId="77777777" w:rsidR="00B70AEF" w:rsidRPr="00B652E9" w:rsidRDefault="00B70AEF" w:rsidP="00B652E9">
      <w:pPr>
        <w:spacing w:after="0" w:line="240" w:lineRule="auto"/>
        <w:rPr>
          <w:rFonts w:ascii="Times New Roman" w:hAnsi="Times New Roman"/>
        </w:rPr>
      </w:pPr>
    </w:p>
    <w:p w14:paraId="12B4BA02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  <w:b/>
          <w:bCs/>
        </w:rPr>
      </w:pPr>
      <w:bookmarkStart w:id="5" w:name="_Hlk66397069"/>
      <w:r w:rsidRPr="00E14FF9">
        <w:rPr>
          <w:rFonts w:ascii="Times New Roman" w:hAnsi="Times New Roman"/>
          <w:b/>
          <w:bCs/>
        </w:rPr>
        <w:t>INNE PRZYDATNE INFORMACJE O PRZEDMIOCIE</w:t>
      </w:r>
    </w:p>
    <w:p w14:paraId="3A5088D6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1. Informacja gdzie można zapoznać się z prezentacjami do zajęć itp.</w:t>
      </w:r>
    </w:p>
    <w:p w14:paraId="3E9E56BB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5B72075E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2. Informacje na temat miejsca odbywania się zajęć</w:t>
      </w:r>
    </w:p>
    <w:p w14:paraId="40918D45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AE56E07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3. Informacje na temat terminu zajęć (dzień tygodnia/ godzina)</w:t>
      </w:r>
    </w:p>
    <w:p w14:paraId="3EBAD3D7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Informacje znajdują się na stronie internetowej Wydziału Zarządzania oraz w gablotach dziekanatu.</w:t>
      </w:r>
    </w:p>
    <w:p w14:paraId="205DBC05" w14:textId="77777777" w:rsidR="00601821" w:rsidRPr="00E14FF9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4. Informacja na temat konsultacji (godziny + miejsce)</w:t>
      </w:r>
    </w:p>
    <w:p w14:paraId="4702C849" w14:textId="77777777" w:rsidR="00601821" w:rsidRDefault="00601821" w:rsidP="00601821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 xml:space="preserve">Informacja podawana jest na pierwszych zajęciach, dostępna jest także na stronie internetowej Wydziału </w:t>
      </w:r>
      <w:r>
        <w:rPr>
          <w:rFonts w:ascii="Times New Roman" w:hAnsi="Times New Roman"/>
        </w:rPr>
        <w:t>Z</w:t>
      </w:r>
      <w:r w:rsidRPr="00E14FF9">
        <w:rPr>
          <w:rFonts w:ascii="Times New Roman" w:hAnsi="Times New Roman"/>
        </w:rPr>
        <w:t xml:space="preserve">arządzania. </w:t>
      </w:r>
    </w:p>
    <w:bookmarkEnd w:id="5"/>
    <w:p w14:paraId="7ADC8D76" w14:textId="6078BB42" w:rsidR="003D6D4E" w:rsidRPr="00B652E9" w:rsidRDefault="003D6D4E" w:rsidP="00601821">
      <w:pPr>
        <w:spacing w:after="0" w:line="240" w:lineRule="auto"/>
        <w:rPr>
          <w:rFonts w:ascii="Times New Roman" w:hAnsi="Times New Roman"/>
        </w:rPr>
      </w:pPr>
    </w:p>
    <w:sectPr w:rsidR="003D6D4E" w:rsidRPr="00B652E9" w:rsidSect="00B652E9"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721DB" w14:textId="77777777" w:rsidR="00155A97" w:rsidRDefault="00155A97">
      <w:pPr>
        <w:spacing w:after="0" w:line="240" w:lineRule="auto"/>
      </w:pPr>
      <w:r>
        <w:separator/>
      </w:r>
    </w:p>
  </w:endnote>
  <w:endnote w:type="continuationSeparator" w:id="0">
    <w:p w14:paraId="4EBC3671" w14:textId="77777777" w:rsidR="00155A97" w:rsidRDefault="0015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9B4F" w14:textId="77777777" w:rsidR="00074751" w:rsidRDefault="00074751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0414AB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9CC5D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2654C" w14:textId="77777777" w:rsidR="00155A97" w:rsidRDefault="00155A97">
      <w:pPr>
        <w:spacing w:after="0" w:line="240" w:lineRule="auto"/>
      </w:pPr>
      <w:r>
        <w:separator/>
      </w:r>
    </w:p>
  </w:footnote>
  <w:footnote w:type="continuationSeparator" w:id="0">
    <w:p w14:paraId="01166871" w14:textId="77777777" w:rsidR="00155A97" w:rsidRDefault="00155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wMzYHUqbmJiaGZko6SsGpxcWZ+XkgBUa1ADv698YsAAAA"/>
  </w:docVars>
  <w:rsids>
    <w:rsidRoot w:val="00B70AEF"/>
    <w:rsid w:val="00015EBB"/>
    <w:rsid w:val="0003769F"/>
    <w:rsid w:val="00045038"/>
    <w:rsid w:val="00060430"/>
    <w:rsid w:val="0007116F"/>
    <w:rsid w:val="00074751"/>
    <w:rsid w:val="00094EC0"/>
    <w:rsid w:val="000A5D39"/>
    <w:rsid w:val="000D0EE0"/>
    <w:rsid w:val="000D7B25"/>
    <w:rsid w:val="000D7FF3"/>
    <w:rsid w:val="001007CA"/>
    <w:rsid w:val="00110F21"/>
    <w:rsid w:val="001207E3"/>
    <w:rsid w:val="00133307"/>
    <w:rsid w:val="00151E48"/>
    <w:rsid w:val="00155A97"/>
    <w:rsid w:val="001625E0"/>
    <w:rsid w:val="00164666"/>
    <w:rsid w:val="00174C50"/>
    <w:rsid w:val="00174C70"/>
    <w:rsid w:val="00195196"/>
    <w:rsid w:val="001966B9"/>
    <w:rsid w:val="001A63B6"/>
    <w:rsid w:val="001C13CB"/>
    <w:rsid w:val="001C4446"/>
    <w:rsid w:val="001E4346"/>
    <w:rsid w:val="001E79F9"/>
    <w:rsid w:val="00201207"/>
    <w:rsid w:val="002163A9"/>
    <w:rsid w:val="00226F48"/>
    <w:rsid w:val="00250410"/>
    <w:rsid w:val="00286C8A"/>
    <w:rsid w:val="002C6EF4"/>
    <w:rsid w:val="002F7F77"/>
    <w:rsid w:val="003272BE"/>
    <w:rsid w:val="00344487"/>
    <w:rsid w:val="00364604"/>
    <w:rsid w:val="003808C2"/>
    <w:rsid w:val="00382C6F"/>
    <w:rsid w:val="003906B1"/>
    <w:rsid w:val="003929F9"/>
    <w:rsid w:val="003A0F6F"/>
    <w:rsid w:val="003B26F0"/>
    <w:rsid w:val="003C5263"/>
    <w:rsid w:val="003D6D4E"/>
    <w:rsid w:val="003F2A76"/>
    <w:rsid w:val="004020EE"/>
    <w:rsid w:val="00415B9B"/>
    <w:rsid w:val="00425CE3"/>
    <w:rsid w:val="00432AD3"/>
    <w:rsid w:val="00437501"/>
    <w:rsid w:val="004960BE"/>
    <w:rsid w:val="004A0991"/>
    <w:rsid w:val="004A352F"/>
    <w:rsid w:val="004D01AB"/>
    <w:rsid w:val="004F47B0"/>
    <w:rsid w:val="00501A33"/>
    <w:rsid w:val="00512C4F"/>
    <w:rsid w:val="005565C9"/>
    <w:rsid w:val="00575A0C"/>
    <w:rsid w:val="005C3BA0"/>
    <w:rsid w:val="00601821"/>
    <w:rsid w:val="00635A4B"/>
    <w:rsid w:val="00686753"/>
    <w:rsid w:val="006A103A"/>
    <w:rsid w:val="006A54CA"/>
    <w:rsid w:val="006C13D5"/>
    <w:rsid w:val="006E0839"/>
    <w:rsid w:val="00701A84"/>
    <w:rsid w:val="00705AE9"/>
    <w:rsid w:val="00730C4F"/>
    <w:rsid w:val="00735F59"/>
    <w:rsid w:val="007561EF"/>
    <w:rsid w:val="00783D6F"/>
    <w:rsid w:val="007858E6"/>
    <w:rsid w:val="007A317E"/>
    <w:rsid w:val="007A7303"/>
    <w:rsid w:val="007C4A26"/>
    <w:rsid w:val="007E4AB3"/>
    <w:rsid w:val="00802A51"/>
    <w:rsid w:val="0080329F"/>
    <w:rsid w:val="0083139F"/>
    <w:rsid w:val="0085358C"/>
    <w:rsid w:val="00872FA4"/>
    <w:rsid w:val="008B46E1"/>
    <w:rsid w:val="008C3464"/>
    <w:rsid w:val="008D1286"/>
    <w:rsid w:val="008F4415"/>
    <w:rsid w:val="00902A00"/>
    <w:rsid w:val="009430B9"/>
    <w:rsid w:val="00961334"/>
    <w:rsid w:val="009771D1"/>
    <w:rsid w:val="00977780"/>
    <w:rsid w:val="00985E74"/>
    <w:rsid w:val="009A221C"/>
    <w:rsid w:val="009B0CE5"/>
    <w:rsid w:val="009C2170"/>
    <w:rsid w:val="009D4F93"/>
    <w:rsid w:val="009D76E9"/>
    <w:rsid w:val="009E726A"/>
    <w:rsid w:val="009F0DAA"/>
    <w:rsid w:val="00A23D02"/>
    <w:rsid w:val="00A24E68"/>
    <w:rsid w:val="00A37E21"/>
    <w:rsid w:val="00A539D2"/>
    <w:rsid w:val="00A83229"/>
    <w:rsid w:val="00AC013A"/>
    <w:rsid w:val="00AC0EF6"/>
    <w:rsid w:val="00AC7254"/>
    <w:rsid w:val="00AC7ED9"/>
    <w:rsid w:val="00AD0F59"/>
    <w:rsid w:val="00AD47C2"/>
    <w:rsid w:val="00AF2D4B"/>
    <w:rsid w:val="00AF341B"/>
    <w:rsid w:val="00B037D5"/>
    <w:rsid w:val="00B05849"/>
    <w:rsid w:val="00B10DA1"/>
    <w:rsid w:val="00B10EDC"/>
    <w:rsid w:val="00B22CDB"/>
    <w:rsid w:val="00B2743A"/>
    <w:rsid w:val="00B31E2F"/>
    <w:rsid w:val="00B63C26"/>
    <w:rsid w:val="00B63E48"/>
    <w:rsid w:val="00B652E9"/>
    <w:rsid w:val="00B70AEF"/>
    <w:rsid w:val="00B77F83"/>
    <w:rsid w:val="00BD20EA"/>
    <w:rsid w:val="00BF5711"/>
    <w:rsid w:val="00C14F65"/>
    <w:rsid w:val="00C5679C"/>
    <w:rsid w:val="00C63D37"/>
    <w:rsid w:val="00CB5CAB"/>
    <w:rsid w:val="00CD74FC"/>
    <w:rsid w:val="00CE2DEA"/>
    <w:rsid w:val="00D13CD5"/>
    <w:rsid w:val="00D57993"/>
    <w:rsid w:val="00D62C4D"/>
    <w:rsid w:val="00D71724"/>
    <w:rsid w:val="00D81D39"/>
    <w:rsid w:val="00DE2340"/>
    <w:rsid w:val="00DF3F85"/>
    <w:rsid w:val="00E24BF9"/>
    <w:rsid w:val="00E33E53"/>
    <w:rsid w:val="00E52F4C"/>
    <w:rsid w:val="00E5466F"/>
    <w:rsid w:val="00E96045"/>
    <w:rsid w:val="00EA2168"/>
    <w:rsid w:val="00EC7E20"/>
    <w:rsid w:val="00EE394D"/>
    <w:rsid w:val="00EF4439"/>
    <w:rsid w:val="00F03821"/>
    <w:rsid w:val="00F06B42"/>
    <w:rsid w:val="00F14326"/>
    <w:rsid w:val="00F166EB"/>
    <w:rsid w:val="00F168AC"/>
    <w:rsid w:val="00F26C4D"/>
    <w:rsid w:val="00F372C8"/>
    <w:rsid w:val="00F8683E"/>
    <w:rsid w:val="00FC3F7F"/>
    <w:rsid w:val="00FD4926"/>
    <w:rsid w:val="00FE23A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2F0A5"/>
  <w15:chartTrackingRefBased/>
  <w15:docId w15:val="{DC73A854-68C9-4F0E-B098-F93EC4E7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przypisudolnego">
    <w:name w:val="footnote reference"/>
    <w:uiPriority w:val="99"/>
    <w:semiHidden/>
    <w:unhideWhenUsed/>
    <w:rsid w:val="00432AD3"/>
    <w:rPr>
      <w:vertAlign w:val="superscript"/>
    </w:rPr>
  </w:style>
  <w:style w:type="character" w:styleId="Hipercze">
    <w:name w:val="Hyperlink"/>
    <w:uiPriority w:val="99"/>
    <w:unhideWhenUsed/>
    <w:rsid w:val="00F8683E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F86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2005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Links>
    <vt:vector size="12" baseType="variant">
      <vt:variant>
        <vt:i4>655487</vt:i4>
      </vt:variant>
      <vt:variant>
        <vt:i4>3</vt:i4>
      </vt:variant>
      <vt:variant>
        <vt:i4>0</vt:i4>
      </vt:variant>
      <vt:variant>
        <vt:i4>5</vt:i4>
      </vt:variant>
      <vt:variant>
        <vt:lpwstr>mailto:sylwia.stachera-wlodarczyk@wz.pcz.pl</vt:lpwstr>
      </vt:variant>
      <vt:variant>
        <vt:lpwstr/>
      </vt:variant>
      <vt:variant>
        <vt:i4>4653154</vt:i4>
      </vt:variant>
      <vt:variant>
        <vt:i4>0</vt:i4>
      </vt:variant>
      <vt:variant>
        <vt:i4>0</vt:i4>
      </vt:variant>
      <vt:variant>
        <vt:i4>5</vt:i4>
      </vt:variant>
      <vt:variant>
        <vt:lpwstr>mailto:katarzyna.szymczyk@wz.pcz.pl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cp:lastModifiedBy>Patrycja</cp:lastModifiedBy>
  <cp:revision>6</cp:revision>
  <cp:lastPrinted>2019-06-17T07:30:00Z</cp:lastPrinted>
  <dcterms:created xsi:type="dcterms:W3CDTF">2021-03-12T20:01:00Z</dcterms:created>
  <dcterms:modified xsi:type="dcterms:W3CDTF">2021-03-15T15:57:00Z</dcterms:modified>
</cp:coreProperties>
</file>